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40" w:rsidRDefault="0079064B" w:rsidP="00357356">
      <w:pPr>
        <w:jc w:val="center"/>
        <w:rPr>
          <w:sz w:val="24"/>
          <w:szCs w:val="24"/>
        </w:rPr>
      </w:pPr>
      <w:r>
        <w:rPr>
          <w:rFonts w:hint="eastAsia"/>
          <w:sz w:val="24"/>
          <w:szCs w:val="24"/>
        </w:rPr>
        <w:t>说明书</w:t>
      </w:r>
    </w:p>
    <w:p w:rsidR="00357356" w:rsidRPr="00357356" w:rsidRDefault="00357356" w:rsidP="00357356">
      <w:pPr>
        <w:rPr>
          <w:sz w:val="24"/>
          <w:szCs w:val="24"/>
        </w:rPr>
      </w:pPr>
    </w:p>
    <w:p w:rsidR="0079064B" w:rsidRDefault="0079064B" w:rsidP="0079064B">
      <w:pPr>
        <w:spacing w:line="300" w:lineRule="auto"/>
        <w:rPr>
          <w:rFonts w:ascii="宋体" w:hAnsi="宋体" w:cs="宋体"/>
          <w:b/>
          <w:color w:val="000000"/>
          <w:sz w:val="32"/>
        </w:rPr>
      </w:pPr>
      <w:r>
        <w:rPr>
          <w:b/>
          <w:bCs/>
        </w:rPr>
        <w:t>[0001]</w:t>
      </w:r>
      <w:r>
        <w:t>    </w:t>
      </w:r>
      <w:r>
        <w:t>本发明涉及的是生产镁碳质耐火材料所用的结合剂。</w:t>
      </w:r>
    </w:p>
    <w:p w:rsidR="0079064B" w:rsidRDefault="0079064B" w:rsidP="0079064B">
      <w:pPr>
        <w:spacing w:line="300" w:lineRule="auto"/>
        <w:rPr>
          <w:rFonts w:ascii="宋体" w:hAnsi="宋体" w:cs="宋体"/>
          <w:b/>
          <w:color w:val="000000"/>
          <w:sz w:val="22"/>
          <w:vertAlign w:val="subscript"/>
        </w:rPr>
      </w:pPr>
      <w:r>
        <w:rPr>
          <w:b/>
          <w:bCs/>
        </w:rPr>
        <w:t>[0002]</w:t>
      </w:r>
      <w:r>
        <w:t>    </w:t>
      </w:r>
      <w:r>
        <w:t>目前镁碳质耐火材料所用的结合剂有沥青、酚醛树脂、甲阶酚醛树脂、粉状酚醛树脂以及改性的酚醛树脂。这些结合剂不仅残碳量低，而且用它制造的耐火材料耐热性差，寿命短。</w:t>
      </w:r>
    </w:p>
    <w:p w:rsidR="0079064B" w:rsidRDefault="0079064B" w:rsidP="0079064B">
      <w:pPr>
        <w:spacing w:line="300" w:lineRule="auto"/>
        <w:rPr>
          <w:rFonts w:ascii="宋体" w:hAnsi="宋体" w:cs="宋体"/>
          <w:b/>
          <w:color w:val="000000"/>
          <w:sz w:val="22"/>
          <w:vertAlign w:val="subscript"/>
        </w:rPr>
      </w:pPr>
      <w:r>
        <w:rPr>
          <w:b/>
          <w:bCs/>
        </w:rPr>
        <w:t>[0003]</w:t>
      </w:r>
      <w:r>
        <w:t>    </w:t>
      </w:r>
      <w:r>
        <w:t>为了克服现有技术的缺点，本发明将高软化点氧化沥青按照一定的配比加入酚醛树脂中，经过混料、升温、搅拌、脱气、保温、冷却等工艺过程而获得的一种高软化点氧化沥青改性酚醛树脂液态结合剂。</w:t>
      </w:r>
    </w:p>
    <w:p w:rsidR="0079064B" w:rsidRDefault="0079064B" w:rsidP="0079064B">
      <w:pPr>
        <w:spacing w:line="300" w:lineRule="auto"/>
        <w:rPr>
          <w:rFonts w:ascii="宋体" w:hAnsi="宋体" w:cs="宋体"/>
          <w:b/>
          <w:color w:val="000000"/>
          <w:sz w:val="22"/>
          <w:vertAlign w:val="subscript"/>
        </w:rPr>
      </w:pPr>
      <w:r>
        <w:rPr>
          <w:b/>
          <w:bCs/>
        </w:rPr>
        <w:t>[0004]</w:t>
      </w:r>
      <w:r>
        <w:t>    </w:t>
      </w:r>
      <w:r>
        <w:t>本发明在常温下是一种流动性好的液体，残碳量高，对耐火氧化物及石墨均具有很好的渗透性、浸润性。而高温碳化后，又能形成镶嵌式结构，因此结合强度高，抗热氧化性好。</w:t>
      </w:r>
    </w:p>
    <w:p w:rsidR="0079064B" w:rsidRDefault="0079064B" w:rsidP="0079064B">
      <w:pPr>
        <w:spacing w:line="300" w:lineRule="auto"/>
        <w:rPr>
          <w:rFonts w:ascii="宋体" w:hAnsi="宋体" w:cs="宋体"/>
          <w:b/>
          <w:color w:val="000000"/>
          <w:sz w:val="22"/>
          <w:vertAlign w:val="subscript"/>
        </w:rPr>
      </w:pPr>
      <w:r>
        <w:rPr>
          <w:b/>
          <w:bCs/>
        </w:rPr>
        <w:t>[0005]</w:t>
      </w:r>
      <w:r>
        <w:t>    </w:t>
      </w:r>
      <w:r>
        <w:t>本发明所用的氧化沥青，软化点为</w:t>
      </w:r>
      <w:r>
        <w:t>150-190</w:t>
      </w:r>
      <w:r>
        <w:rPr>
          <w:rFonts w:ascii="宋体" w:eastAsia="宋体" w:hAnsi="宋体" w:cs="宋体" w:hint="eastAsia"/>
        </w:rPr>
        <w:t>℃</w:t>
      </w:r>
      <w:r>
        <w:t>纯度为</w:t>
      </w:r>
      <w:r>
        <w:t>100%</w:t>
      </w:r>
      <w:r>
        <w:t>。</w:t>
      </w:r>
    </w:p>
    <w:p w:rsidR="0079064B" w:rsidRDefault="0079064B" w:rsidP="0079064B">
      <w:pPr>
        <w:spacing w:line="300" w:lineRule="auto"/>
        <w:rPr>
          <w:rFonts w:ascii="宋体" w:hAnsi="宋体" w:cs="宋体"/>
          <w:b/>
          <w:color w:val="000000"/>
          <w:sz w:val="22"/>
          <w:vertAlign w:val="subscript"/>
        </w:rPr>
      </w:pPr>
      <w:r>
        <w:rPr>
          <w:b/>
          <w:bCs/>
        </w:rPr>
        <w:t>[0006]</w:t>
      </w:r>
      <w:r>
        <w:t>    </w:t>
      </w:r>
      <w:r>
        <w:t>本发明所用的酚醛树脂，是在酸性催化剂作用下，经加成和聚合反应，可制成平均分子量为</w:t>
      </w:r>
      <w:r>
        <w:t>400-800</w:t>
      </w:r>
      <w:r>
        <w:t>的树脂。它能够溶解于溶剂而本身不硬化，因此贮存期长。被氧化沥青改性后的结合剂必须加入适量的固化剂，才能使它由线性结构转变为链状结构，从而形成强度高的制品。</w:t>
      </w:r>
    </w:p>
    <w:p w:rsidR="0079064B" w:rsidRDefault="0079064B" w:rsidP="0079064B">
      <w:pPr>
        <w:spacing w:line="300" w:lineRule="auto"/>
        <w:rPr>
          <w:rFonts w:ascii="宋体" w:hAnsi="宋体" w:cs="宋体"/>
          <w:b/>
          <w:color w:val="000000"/>
          <w:sz w:val="22"/>
          <w:vertAlign w:val="subscript"/>
        </w:rPr>
      </w:pPr>
      <w:r>
        <w:rPr>
          <w:b/>
          <w:bCs/>
        </w:rPr>
        <w:t>[0007]</w:t>
      </w:r>
      <w:r>
        <w:t>    </w:t>
      </w:r>
      <w:r>
        <w:t>本发明提高了耐火材料烧成后的残碳率，而且由于结合剂的碳化，增加了碳结合密度，提高了耐火材料的抗折强度、抗压强度、耐烧蚀性及寿命。</w:t>
      </w:r>
    </w:p>
    <w:p w:rsidR="0079064B" w:rsidRDefault="0079064B" w:rsidP="0079064B">
      <w:pPr>
        <w:spacing w:line="300" w:lineRule="auto"/>
        <w:rPr>
          <w:rFonts w:ascii="宋体" w:hAnsi="宋体" w:cs="宋体"/>
          <w:b/>
          <w:color w:val="000000"/>
          <w:sz w:val="22"/>
          <w:vertAlign w:val="subscript"/>
        </w:rPr>
      </w:pPr>
      <w:r>
        <w:rPr>
          <w:b/>
          <w:bCs/>
        </w:rPr>
        <w:t>[0008]</w:t>
      </w:r>
      <w:r>
        <w:t>    </w:t>
      </w:r>
      <w:r>
        <w:t>本发明易实现工业化生产，不仅材料来源丰富，工艺制造方便，而且工装设备普通。本发明的实施定能为企业为社会带来好的效益。</w:t>
      </w:r>
    </w:p>
    <w:p w:rsidR="0079064B" w:rsidRDefault="0079064B" w:rsidP="0079064B">
      <w:pPr>
        <w:spacing w:line="300" w:lineRule="auto"/>
        <w:rPr>
          <w:rFonts w:ascii="宋体" w:hAnsi="宋体" w:cs="宋体"/>
          <w:b/>
          <w:color w:val="000000"/>
          <w:sz w:val="22"/>
          <w:vertAlign w:val="subscript"/>
        </w:rPr>
      </w:pPr>
      <w:r>
        <w:rPr>
          <w:b/>
          <w:bCs/>
        </w:rPr>
        <w:t>[0009]</w:t>
      </w:r>
      <w:r>
        <w:t>    </w:t>
      </w:r>
      <w:r>
        <w:t>实施例：</w:t>
      </w:r>
    </w:p>
    <w:p w:rsidR="0079064B" w:rsidRDefault="0079064B" w:rsidP="0079064B">
      <w:pPr>
        <w:spacing w:line="300" w:lineRule="auto"/>
        <w:rPr>
          <w:rFonts w:ascii="宋体" w:hAnsi="宋体" w:cs="宋体"/>
          <w:b/>
          <w:color w:val="000000"/>
          <w:sz w:val="22"/>
          <w:vertAlign w:val="subscript"/>
        </w:rPr>
      </w:pPr>
      <w:r>
        <w:rPr>
          <w:b/>
          <w:bCs/>
        </w:rPr>
        <w:t>[0010]</w:t>
      </w:r>
      <w:r>
        <w:t>    </w:t>
      </w:r>
      <w:r>
        <w:t>配方</w:t>
      </w:r>
    </w:p>
    <w:p w:rsidR="0079064B" w:rsidRDefault="0079064B" w:rsidP="0079064B">
      <w:pPr>
        <w:spacing w:line="300" w:lineRule="auto"/>
        <w:rPr>
          <w:rFonts w:ascii="宋体" w:hAnsi="宋体" w:cs="宋体"/>
          <w:b/>
          <w:color w:val="000000"/>
          <w:sz w:val="22"/>
          <w:vertAlign w:val="subscript"/>
        </w:rPr>
      </w:pPr>
      <w:r>
        <w:rPr>
          <w:b/>
          <w:bCs/>
        </w:rPr>
        <w:t>[0011]</w:t>
      </w:r>
      <w:r>
        <w:t>    </w:t>
      </w:r>
      <w:r>
        <w:t>材料</w:t>
      </w:r>
      <w:r>
        <w:t>  </w:t>
      </w:r>
      <w:r>
        <w:t>重量份</w:t>
      </w:r>
    </w:p>
    <w:p w:rsidR="0079064B" w:rsidRDefault="0079064B" w:rsidP="0079064B">
      <w:pPr>
        <w:spacing w:line="300" w:lineRule="auto"/>
        <w:rPr>
          <w:rFonts w:ascii="宋体" w:hAnsi="宋体" w:cs="宋体"/>
          <w:b/>
          <w:color w:val="000000"/>
          <w:sz w:val="22"/>
          <w:vertAlign w:val="subscript"/>
        </w:rPr>
      </w:pPr>
      <w:r>
        <w:rPr>
          <w:b/>
          <w:bCs/>
        </w:rPr>
        <w:t>[0012]</w:t>
      </w:r>
      <w:r>
        <w:t>    </w:t>
      </w:r>
      <w:r>
        <w:t>酚醛树脂</w:t>
      </w:r>
      <w:r>
        <w:t>  100</w:t>
      </w:r>
    </w:p>
    <w:p w:rsidR="0079064B" w:rsidRDefault="0079064B" w:rsidP="0079064B">
      <w:pPr>
        <w:spacing w:line="300" w:lineRule="auto"/>
        <w:rPr>
          <w:rFonts w:ascii="宋体" w:hAnsi="宋体" w:cs="宋体"/>
          <w:b/>
          <w:color w:val="000000"/>
          <w:sz w:val="22"/>
          <w:vertAlign w:val="subscript"/>
        </w:rPr>
      </w:pPr>
      <w:r>
        <w:rPr>
          <w:b/>
          <w:bCs/>
        </w:rPr>
        <w:t>[0013]</w:t>
      </w:r>
      <w:r>
        <w:t>    </w:t>
      </w:r>
      <w:r>
        <w:t>氧化沥青</w:t>
      </w:r>
      <w:r>
        <w:t>  60-90</w:t>
      </w:r>
    </w:p>
    <w:p w:rsidR="0079064B" w:rsidRDefault="0079064B" w:rsidP="0079064B">
      <w:pPr>
        <w:spacing w:line="300" w:lineRule="auto"/>
        <w:rPr>
          <w:rFonts w:ascii="宋体" w:hAnsi="宋体" w:cs="宋体"/>
          <w:b/>
          <w:color w:val="000000"/>
          <w:sz w:val="22"/>
          <w:vertAlign w:val="subscript"/>
        </w:rPr>
      </w:pPr>
      <w:r>
        <w:rPr>
          <w:b/>
          <w:bCs/>
        </w:rPr>
        <w:t>[0014]</w:t>
      </w:r>
      <w:r>
        <w:t>    </w:t>
      </w:r>
      <w:r>
        <w:t>溶剂</w:t>
      </w:r>
      <w:r>
        <w:t>  80-100</w:t>
      </w:r>
    </w:p>
    <w:p w:rsidR="0079064B" w:rsidRDefault="0079064B" w:rsidP="0079064B">
      <w:pPr>
        <w:spacing w:line="300" w:lineRule="auto"/>
        <w:rPr>
          <w:rFonts w:ascii="宋体" w:hAnsi="宋体" w:cs="宋体"/>
          <w:b/>
          <w:color w:val="000000"/>
          <w:sz w:val="22"/>
          <w:vertAlign w:val="subscript"/>
        </w:rPr>
      </w:pPr>
      <w:r>
        <w:rPr>
          <w:b/>
          <w:bCs/>
        </w:rPr>
        <w:t>[0015]</w:t>
      </w:r>
      <w:r>
        <w:t>    </w:t>
      </w:r>
      <w:r>
        <w:t>工艺过程</w:t>
      </w:r>
    </w:p>
    <w:p w:rsidR="0079064B" w:rsidRDefault="0079064B" w:rsidP="0079064B">
      <w:pPr>
        <w:spacing w:line="300" w:lineRule="auto"/>
        <w:rPr>
          <w:rFonts w:ascii="宋体" w:hAnsi="宋体" w:cs="宋体"/>
          <w:b/>
          <w:color w:val="000000"/>
          <w:sz w:val="22"/>
          <w:vertAlign w:val="subscript"/>
        </w:rPr>
      </w:pPr>
      <w:r>
        <w:rPr>
          <w:b/>
          <w:bCs/>
        </w:rPr>
        <w:t>[0016]</w:t>
      </w:r>
      <w:r>
        <w:t>    1.</w:t>
      </w:r>
      <w:r>
        <w:t>将酚醛树脂加入反应釜中，升温、搅拌、脱气。</w:t>
      </w:r>
    </w:p>
    <w:p w:rsidR="0079064B" w:rsidRDefault="0079064B" w:rsidP="0079064B">
      <w:pPr>
        <w:spacing w:line="300" w:lineRule="auto"/>
        <w:rPr>
          <w:rFonts w:ascii="宋体" w:hAnsi="宋体" w:cs="宋体"/>
          <w:b/>
          <w:color w:val="000000"/>
          <w:sz w:val="22"/>
          <w:vertAlign w:val="subscript"/>
        </w:rPr>
      </w:pPr>
      <w:r>
        <w:rPr>
          <w:b/>
          <w:bCs/>
        </w:rPr>
        <w:t>[0017]</w:t>
      </w:r>
      <w:r>
        <w:t>    2.</w:t>
      </w:r>
      <w:r>
        <w:t>脱气一小时后，继续升温、然后加入氧化沥青，待氧化沥青完全溶化后，停止加热，保温</w:t>
      </w:r>
      <w:r>
        <w:t>30-60</w:t>
      </w:r>
      <w:r>
        <w:t>分。</w:t>
      </w:r>
    </w:p>
    <w:p w:rsidR="0079064B" w:rsidRDefault="0079064B" w:rsidP="0079064B">
      <w:pPr>
        <w:spacing w:line="300" w:lineRule="auto"/>
        <w:rPr>
          <w:rFonts w:ascii="宋体" w:hAnsi="宋体" w:cs="宋体"/>
          <w:b/>
          <w:color w:val="000000"/>
          <w:sz w:val="22"/>
          <w:vertAlign w:val="subscript"/>
        </w:rPr>
      </w:pPr>
      <w:r>
        <w:rPr>
          <w:b/>
          <w:bCs/>
        </w:rPr>
        <w:t>[0018]</w:t>
      </w:r>
      <w:r>
        <w:t>    3.</w:t>
      </w:r>
      <w:r>
        <w:t>降温后加溶剂。</w:t>
      </w:r>
    </w:p>
    <w:p w:rsidR="0079064B" w:rsidRDefault="0079064B" w:rsidP="0079064B">
      <w:pPr>
        <w:spacing w:line="300" w:lineRule="auto"/>
        <w:rPr>
          <w:rFonts w:ascii="宋体" w:hAnsi="宋体" w:cs="宋体"/>
          <w:b/>
          <w:color w:val="000000"/>
          <w:sz w:val="22"/>
          <w:vertAlign w:val="subscript"/>
        </w:rPr>
      </w:pPr>
      <w:r>
        <w:rPr>
          <w:b/>
          <w:bCs/>
        </w:rPr>
        <w:t>[0019]</w:t>
      </w:r>
      <w:r>
        <w:t>    4.</w:t>
      </w:r>
      <w:r>
        <w:t>冷却至室温放料。</w:t>
      </w:r>
    </w:p>
    <w:p w:rsidR="00357356" w:rsidRPr="0079064B" w:rsidRDefault="00357356"/>
    <w:sectPr w:rsidR="00357356" w:rsidRPr="0079064B" w:rsidSect="00496A4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E84" w:rsidRDefault="00955E84" w:rsidP="00357356">
      <w:r>
        <w:separator/>
      </w:r>
    </w:p>
  </w:endnote>
  <w:endnote w:type="continuationSeparator" w:id="1">
    <w:p w:rsidR="00955E84" w:rsidRDefault="00955E84" w:rsidP="00357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4B" w:rsidRDefault="007906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4B" w:rsidRDefault="0079064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4B" w:rsidRDefault="007906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E84" w:rsidRDefault="00955E84" w:rsidP="00357356">
      <w:r>
        <w:separator/>
      </w:r>
    </w:p>
  </w:footnote>
  <w:footnote w:type="continuationSeparator" w:id="1">
    <w:p w:rsidR="00955E84" w:rsidRDefault="00955E84" w:rsidP="00357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4B" w:rsidRDefault="007906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4B" w:rsidRDefault="0079064B" w:rsidP="0079064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4B" w:rsidRDefault="007906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356"/>
    <w:rsid w:val="00014211"/>
    <w:rsid w:val="00357356"/>
    <w:rsid w:val="00496A40"/>
    <w:rsid w:val="0079064B"/>
    <w:rsid w:val="0095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56"/>
    <w:rPr>
      <w:sz w:val="18"/>
      <w:szCs w:val="18"/>
    </w:rPr>
  </w:style>
  <w:style w:type="paragraph" w:styleId="a4">
    <w:name w:val="footer"/>
    <w:basedOn w:val="a"/>
    <w:link w:val="Char0"/>
    <w:uiPriority w:val="99"/>
    <w:semiHidden/>
    <w:unhideWhenUsed/>
    <w:rsid w:val="003573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Company>Sky123.Org</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2015-10-09T12:52:00Z</dcterms:created>
  <dcterms:modified xsi:type="dcterms:W3CDTF">2015-10-10T07:20:00Z</dcterms:modified>
</cp:coreProperties>
</file>