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3F" w:rsidRPr="00646A3F" w:rsidRDefault="00646A3F" w:rsidP="00646A3F">
      <w:pPr>
        <w:pStyle w:val="a5"/>
        <w:jc w:val="center"/>
        <w:rPr>
          <w:b/>
          <w:sz w:val="18"/>
          <w:szCs w:val="18"/>
        </w:rPr>
      </w:pPr>
      <w:r w:rsidRPr="00646A3F">
        <w:rPr>
          <w:b/>
          <w:sz w:val="18"/>
          <w:szCs w:val="18"/>
        </w:rPr>
        <w:t>2015年关税实施方案</w:t>
      </w:r>
    </w:p>
    <w:p w:rsidR="00646A3F" w:rsidRDefault="00646A3F" w:rsidP="00646A3F">
      <w:pPr>
        <w:pStyle w:val="a5"/>
        <w:rPr>
          <w:sz w:val="18"/>
          <w:szCs w:val="18"/>
        </w:rPr>
      </w:pPr>
      <w:r>
        <w:rPr>
          <w:sz w:val="18"/>
          <w:szCs w:val="18"/>
        </w:rPr>
        <w:t xml:space="preserve">　　一、进口关税税率</w:t>
      </w:r>
    </w:p>
    <w:p w:rsidR="00646A3F" w:rsidRDefault="00646A3F" w:rsidP="00646A3F">
      <w:pPr>
        <w:pStyle w:val="a5"/>
        <w:rPr>
          <w:sz w:val="18"/>
          <w:szCs w:val="18"/>
        </w:rPr>
      </w:pPr>
      <w:r>
        <w:rPr>
          <w:sz w:val="18"/>
          <w:szCs w:val="18"/>
        </w:rPr>
        <w:t xml:space="preserve">　　(一)最惠国税率：</w:t>
      </w:r>
    </w:p>
    <w:p w:rsidR="00646A3F" w:rsidRDefault="00646A3F" w:rsidP="00646A3F">
      <w:pPr>
        <w:pStyle w:val="a5"/>
        <w:rPr>
          <w:sz w:val="18"/>
          <w:szCs w:val="18"/>
        </w:rPr>
      </w:pPr>
      <w:r>
        <w:rPr>
          <w:sz w:val="18"/>
          <w:szCs w:val="18"/>
        </w:rPr>
        <w:t xml:space="preserve">　　1、对燃料油等部分进口商品实施暂定税率。</w:t>
      </w:r>
    </w:p>
    <w:p w:rsidR="00646A3F" w:rsidRDefault="00646A3F" w:rsidP="00646A3F">
      <w:pPr>
        <w:pStyle w:val="a5"/>
        <w:rPr>
          <w:sz w:val="18"/>
          <w:szCs w:val="18"/>
        </w:rPr>
      </w:pPr>
      <w:r>
        <w:rPr>
          <w:sz w:val="18"/>
          <w:szCs w:val="18"/>
        </w:rPr>
        <w:t xml:space="preserve">　　2、对感光材料等46种商品继续实施从量税或复合税。对激光照排片(税号：37024321)按10%税率从价征税。</w:t>
      </w:r>
    </w:p>
    <w:p w:rsidR="00646A3F" w:rsidRDefault="00646A3F" w:rsidP="00646A3F">
      <w:pPr>
        <w:pStyle w:val="a5"/>
        <w:rPr>
          <w:sz w:val="18"/>
          <w:szCs w:val="18"/>
        </w:rPr>
      </w:pPr>
      <w:r>
        <w:rPr>
          <w:sz w:val="18"/>
          <w:szCs w:val="18"/>
        </w:rPr>
        <w:t xml:space="preserve">　　3、对小麦等8类47个税目的商品实施关税配额管理，税率不变。其中，对尿素、复合肥、磷酸氢二铵3种化肥的配额税率继续实施1%的暂定税率。对配额外进口的一定数量棉花实施滑准税。</w:t>
      </w:r>
    </w:p>
    <w:p w:rsidR="00646A3F" w:rsidRDefault="00646A3F" w:rsidP="00646A3F">
      <w:pPr>
        <w:pStyle w:val="a5"/>
        <w:rPr>
          <w:sz w:val="18"/>
          <w:szCs w:val="18"/>
        </w:rPr>
      </w:pPr>
      <w:r>
        <w:rPr>
          <w:sz w:val="18"/>
          <w:szCs w:val="18"/>
        </w:rPr>
        <w:t xml:space="preserve">　　4、对10个非全税目信息技术产品继续实行海关核查管理。</w:t>
      </w:r>
    </w:p>
    <w:p w:rsidR="00646A3F" w:rsidRDefault="00646A3F" w:rsidP="00646A3F">
      <w:pPr>
        <w:pStyle w:val="a5"/>
        <w:rPr>
          <w:sz w:val="18"/>
          <w:szCs w:val="18"/>
        </w:rPr>
      </w:pPr>
      <w:r>
        <w:rPr>
          <w:sz w:val="18"/>
          <w:szCs w:val="18"/>
        </w:rPr>
        <w:t xml:space="preserve">　　5、其他最惠国税率维持不变。</w:t>
      </w:r>
    </w:p>
    <w:p w:rsidR="00646A3F" w:rsidRDefault="00646A3F" w:rsidP="00646A3F">
      <w:pPr>
        <w:pStyle w:val="a5"/>
        <w:rPr>
          <w:sz w:val="18"/>
          <w:szCs w:val="18"/>
        </w:rPr>
      </w:pPr>
      <w:r>
        <w:rPr>
          <w:sz w:val="18"/>
          <w:szCs w:val="18"/>
        </w:rPr>
        <w:t xml:space="preserve">　　(二)协定税率：</w:t>
      </w:r>
    </w:p>
    <w:p w:rsidR="00646A3F" w:rsidRDefault="00646A3F" w:rsidP="00646A3F">
      <w:pPr>
        <w:pStyle w:val="a5"/>
        <w:rPr>
          <w:sz w:val="18"/>
          <w:szCs w:val="18"/>
        </w:rPr>
      </w:pPr>
      <w:r>
        <w:rPr>
          <w:sz w:val="18"/>
          <w:szCs w:val="18"/>
        </w:rPr>
        <w:t xml:space="preserve">　　根据我国与有关国家或地区签署的贸易或关税优惠协定，对有关国家或地区实施协定税率：</w:t>
      </w:r>
    </w:p>
    <w:p w:rsidR="00646A3F" w:rsidRDefault="00646A3F" w:rsidP="00646A3F">
      <w:pPr>
        <w:pStyle w:val="a5"/>
        <w:rPr>
          <w:sz w:val="18"/>
          <w:szCs w:val="18"/>
        </w:rPr>
      </w:pPr>
      <w:r>
        <w:rPr>
          <w:sz w:val="18"/>
          <w:szCs w:val="18"/>
        </w:rPr>
        <w:t xml:space="preserve">　　1、对原产于韩国、印度、斯里兰卡、孟加拉和老挝的1891个税目商品实施亚太贸易协定税率;</w:t>
      </w:r>
    </w:p>
    <w:p w:rsidR="00646A3F" w:rsidRDefault="00646A3F" w:rsidP="00646A3F">
      <w:pPr>
        <w:pStyle w:val="a5"/>
        <w:rPr>
          <w:sz w:val="18"/>
          <w:szCs w:val="18"/>
        </w:rPr>
      </w:pPr>
      <w:r>
        <w:rPr>
          <w:sz w:val="18"/>
          <w:szCs w:val="18"/>
        </w:rPr>
        <w:t xml:space="preserve">　　2、对原产于文莱、印度尼西亚、马来西亚、新加坡、泰国、菲律宾、越南、缅甸、老挝和柬埔寨的部分税目商品实施中国-东盟自由贸易协定税率;</w:t>
      </w:r>
    </w:p>
    <w:p w:rsidR="00646A3F" w:rsidRDefault="00646A3F" w:rsidP="00646A3F">
      <w:pPr>
        <w:pStyle w:val="a5"/>
        <w:rPr>
          <w:sz w:val="18"/>
          <w:szCs w:val="18"/>
        </w:rPr>
      </w:pPr>
      <w:r>
        <w:rPr>
          <w:sz w:val="18"/>
          <w:szCs w:val="18"/>
        </w:rPr>
        <w:t xml:space="preserve">　　3、对原产于智利的7347个税目商品实施中国-智利自由贸易协定税率;</w:t>
      </w:r>
    </w:p>
    <w:p w:rsidR="00646A3F" w:rsidRDefault="00646A3F" w:rsidP="00646A3F">
      <w:pPr>
        <w:pStyle w:val="a5"/>
        <w:rPr>
          <w:sz w:val="18"/>
          <w:szCs w:val="18"/>
        </w:rPr>
      </w:pPr>
      <w:r>
        <w:rPr>
          <w:sz w:val="18"/>
          <w:szCs w:val="18"/>
        </w:rPr>
        <w:t xml:space="preserve">　　4、对原产于巴基斯坦的6546个税目商品实施中国-巴基斯坦自由贸易协定税率;</w:t>
      </w:r>
    </w:p>
    <w:p w:rsidR="00646A3F" w:rsidRDefault="00646A3F" w:rsidP="00646A3F">
      <w:pPr>
        <w:pStyle w:val="a5"/>
        <w:rPr>
          <w:sz w:val="18"/>
          <w:szCs w:val="18"/>
        </w:rPr>
      </w:pPr>
      <w:r>
        <w:rPr>
          <w:sz w:val="18"/>
          <w:szCs w:val="18"/>
        </w:rPr>
        <w:t xml:space="preserve">　　5、对原产于新西兰的7358个税目商品实施中国-新西兰自由贸易协定税率;</w:t>
      </w:r>
    </w:p>
    <w:p w:rsidR="00646A3F" w:rsidRDefault="00646A3F" w:rsidP="00646A3F">
      <w:pPr>
        <w:pStyle w:val="a5"/>
        <w:rPr>
          <w:sz w:val="18"/>
          <w:szCs w:val="18"/>
        </w:rPr>
      </w:pPr>
      <w:r>
        <w:rPr>
          <w:sz w:val="18"/>
          <w:szCs w:val="18"/>
        </w:rPr>
        <w:t xml:space="preserve">　　6、对原产于新加坡的2794个税目商品实施中国-新加坡自由贸易协定税率;</w:t>
      </w:r>
    </w:p>
    <w:p w:rsidR="00646A3F" w:rsidRDefault="00646A3F" w:rsidP="00646A3F">
      <w:pPr>
        <w:pStyle w:val="a5"/>
        <w:rPr>
          <w:sz w:val="18"/>
          <w:szCs w:val="18"/>
        </w:rPr>
      </w:pPr>
      <w:r>
        <w:rPr>
          <w:sz w:val="18"/>
          <w:szCs w:val="18"/>
        </w:rPr>
        <w:t xml:space="preserve">　　7、对原产于秘鲁的7124个税目商品实施中国-秘鲁自由贸易协定税率;</w:t>
      </w:r>
    </w:p>
    <w:p w:rsidR="00646A3F" w:rsidRDefault="00646A3F" w:rsidP="00646A3F">
      <w:pPr>
        <w:pStyle w:val="a5"/>
        <w:rPr>
          <w:sz w:val="18"/>
          <w:szCs w:val="18"/>
        </w:rPr>
      </w:pPr>
      <w:r>
        <w:rPr>
          <w:sz w:val="18"/>
          <w:szCs w:val="18"/>
        </w:rPr>
        <w:t xml:space="preserve">　　8、对原产于哥斯达黎加的7320个税目商品实施中国-哥斯达黎加自由贸易协定税率;</w:t>
      </w:r>
    </w:p>
    <w:p w:rsidR="00646A3F" w:rsidRDefault="00646A3F" w:rsidP="00646A3F">
      <w:pPr>
        <w:pStyle w:val="a5"/>
        <w:rPr>
          <w:sz w:val="18"/>
          <w:szCs w:val="18"/>
        </w:rPr>
      </w:pPr>
      <w:r>
        <w:rPr>
          <w:sz w:val="18"/>
          <w:szCs w:val="18"/>
        </w:rPr>
        <w:t xml:space="preserve">　　9、对原产于瑞士的7110个税目商品实施中国-瑞士自由贸易协定税率;</w:t>
      </w:r>
    </w:p>
    <w:p w:rsidR="00646A3F" w:rsidRDefault="00646A3F" w:rsidP="00646A3F">
      <w:pPr>
        <w:pStyle w:val="a5"/>
        <w:rPr>
          <w:sz w:val="18"/>
          <w:szCs w:val="18"/>
        </w:rPr>
      </w:pPr>
      <w:r>
        <w:rPr>
          <w:sz w:val="18"/>
          <w:szCs w:val="18"/>
        </w:rPr>
        <w:t xml:space="preserve">　　10、对原产于冰岛的7248个税目商品实施中国-冰岛自由贸易协定税率;</w:t>
      </w:r>
    </w:p>
    <w:p w:rsidR="00646A3F" w:rsidRDefault="00646A3F" w:rsidP="00646A3F">
      <w:pPr>
        <w:pStyle w:val="a5"/>
        <w:rPr>
          <w:sz w:val="18"/>
          <w:szCs w:val="18"/>
        </w:rPr>
      </w:pPr>
      <w:r>
        <w:rPr>
          <w:sz w:val="18"/>
          <w:szCs w:val="18"/>
        </w:rPr>
        <w:t xml:space="preserve">　　11、对原产于香港特别行政区且已制定优惠原产地标准的1812个税目商品实施零关税;</w:t>
      </w:r>
    </w:p>
    <w:p w:rsidR="00646A3F" w:rsidRDefault="00646A3F" w:rsidP="00646A3F">
      <w:pPr>
        <w:pStyle w:val="a5"/>
        <w:rPr>
          <w:sz w:val="18"/>
          <w:szCs w:val="18"/>
        </w:rPr>
      </w:pPr>
      <w:r>
        <w:rPr>
          <w:sz w:val="18"/>
          <w:szCs w:val="18"/>
        </w:rPr>
        <w:t xml:space="preserve">　　12、对原产于澳门特别行政区且已制定优惠原产地标准的1315个税目商品实施零关税;</w:t>
      </w:r>
    </w:p>
    <w:p w:rsidR="00646A3F" w:rsidRDefault="00646A3F" w:rsidP="00646A3F">
      <w:pPr>
        <w:pStyle w:val="a5"/>
        <w:rPr>
          <w:sz w:val="18"/>
          <w:szCs w:val="18"/>
        </w:rPr>
      </w:pPr>
      <w:r>
        <w:rPr>
          <w:sz w:val="18"/>
          <w:szCs w:val="18"/>
        </w:rPr>
        <w:lastRenderedPageBreak/>
        <w:t xml:space="preserve">　　13、对原产于台湾地区的622个税目商品实施海峡两岸经济合作框架协议货物贸易早期收获计划协定税率。</w:t>
      </w:r>
    </w:p>
    <w:p w:rsidR="00646A3F" w:rsidRDefault="00646A3F" w:rsidP="00646A3F">
      <w:pPr>
        <w:pStyle w:val="a5"/>
        <w:rPr>
          <w:sz w:val="18"/>
          <w:szCs w:val="18"/>
        </w:rPr>
      </w:pPr>
      <w:r>
        <w:rPr>
          <w:sz w:val="18"/>
          <w:szCs w:val="18"/>
        </w:rPr>
        <w:t xml:space="preserve">　　(三)特惠税率：</w:t>
      </w:r>
    </w:p>
    <w:p w:rsidR="00646A3F" w:rsidRDefault="00646A3F" w:rsidP="00646A3F">
      <w:pPr>
        <w:pStyle w:val="a5"/>
        <w:rPr>
          <w:sz w:val="18"/>
          <w:szCs w:val="18"/>
        </w:rPr>
      </w:pPr>
      <w:r>
        <w:rPr>
          <w:sz w:val="18"/>
          <w:szCs w:val="18"/>
        </w:rPr>
        <w:t xml:space="preserve">　　根据我国与有关国家或地区签署的贸易或关税优惠协定、双边换文情况以及国务院有关决定，对原产于孟加拉国和老挝的部分商品实施亚太贸易协定项下特惠税率;对原产于埃塞俄比亚、布隆迪、赤道几内亚、刚果(金)、吉布提、几内亚、几内亚比绍、莱索托、马达加斯加、马拉维、马里、莫桑比克、南苏丹、塞拉利昂、塞内加尔、苏丹、索马里、坦桑尼亚、乌干达、乍得、中非、阿富汗、也门和瓦努阿图共24个国家的部分商品实施97%税目零关税特惠税率;对原产于安哥拉、贝宁、多哥、厄立特里亚、科摩罗、利比里亚、卢旺达、尼日尔、赞比亚、东帝汶、柬埔寨、缅甸、尼泊尔和萨摩亚共14个国家的部分商品实施95%税目零关税特惠税率;对原产于毛里塔尼亚和孟加拉国的部分商品实施60%税目零关税特惠税率。</w:t>
      </w:r>
    </w:p>
    <w:p w:rsidR="00646A3F" w:rsidRDefault="00646A3F" w:rsidP="00646A3F">
      <w:pPr>
        <w:pStyle w:val="a5"/>
        <w:rPr>
          <w:sz w:val="18"/>
          <w:szCs w:val="18"/>
        </w:rPr>
      </w:pPr>
      <w:r>
        <w:rPr>
          <w:sz w:val="18"/>
          <w:szCs w:val="18"/>
        </w:rPr>
        <w:t xml:space="preserve">　　(四)普通税率维持不变。</w:t>
      </w:r>
    </w:p>
    <w:p w:rsidR="00646A3F" w:rsidRDefault="00646A3F" w:rsidP="00646A3F">
      <w:pPr>
        <w:pStyle w:val="a5"/>
        <w:rPr>
          <w:sz w:val="18"/>
          <w:szCs w:val="18"/>
        </w:rPr>
      </w:pPr>
      <w:r>
        <w:rPr>
          <w:sz w:val="18"/>
          <w:szCs w:val="18"/>
        </w:rPr>
        <w:t xml:space="preserve">　　二、出口关税税率</w:t>
      </w:r>
    </w:p>
    <w:p w:rsidR="00646A3F" w:rsidRDefault="00646A3F" w:rsidP="00646A3F">
      <w:pPr>
        <w:pStyle w:val="a5"/>
        <w:rPr>
          <w:sz w:val="18"/>
          <w:szCs w:val="18"/>
        </w:rPr>
      </w:pPr>
      <w:r>
        <w:rPr>
          <w:sz w:val="18"/>
          <w:szCs w:val="18"/>
        </w:rPr>
        <w:t xml:space="preserve">　　“出口税则”的出口税率不变，并对生铁等部分出口商品实施暂定税率，出口商品税率。</w:t>
      </w:r>
    </w:p>
    <w:p w:rsidR="00646A3F" w:rsidRDefault="00646A3F" w:rsidP="00646A3F">
      <w:pPr>
        <w:pStyle w:val="a5"/>
        <w:rPr>
          <w:sz w:val="18"/>
          <w:szCs w:val="18"/>
        </w:rPr>
      </w:pPr>
      <w:r>
        <w:rPr>
          <w:sz w:val="18"/>
          <w:szCs w:val="18"/>
        </w:rPr>
        <w:t xml:space="preserve">　　三、税则税目</w:t>
      </w:r>
    </w:p>
    <w:p w:rsidR="00646A3F" w:rsidRDefault="00646A3F" w:rsidP="00646A3F">
      <w:pPr>
        <w:pStyle w:val="a5"/>
        <w:rPr>
          <w:sz w:val="18"/>
          <w:szCs w:val="18"/>
        </w:rPr>
      </w:pPr>
      <w:r>
        <w:rPr>
          <w:sz w:val="18"/>
          <w:szCs w:val="18"/>
        </w:rPr>
        <w:t xml:space="preserve">　　对部分税则税目进行调整。调整后，2015年税目数共计8285个。</w:t>
      </w:r>
    </w:p>
    <w:p w:rsidR="00646A3F" w:rsidRDefault="00646A3F" w:rsidP="00646A3F">
      <w:pPr>
        <w:pStyle w:val="a5"/>
        <w:rPr>
          <w:sz w:val="18"/>
          <w:szCs w:val="18"/>
        </w:rPr>
      </w:pPr>
      <w:r>
        <w:rPr>
          <w:sz w:val="18"/>
          <w:szCs w:val="18"/>
        </w:rPr>
        <w:t xml:space="preserve">　　以上方案，自2015年1月1日起实施。</w:t>
      </w:r>
    </w:p>
    <w:p w:rsidR="00810065" w:rsidRPr="00646A3F" w:rsidRDefault="00810065"/>
    <w:sectPr w:rsidR="00810065" w:rsidRPr="00646A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65" w:rsidRDefault="00810065" w:rsidP="00646A3F">
      <w:r>
        <w:separator/>
      </w:r>
    </w:p>
  </w:endnote>
  <w:endnote w:type="continuationSeparator" w:id="1">
    <w:p w:rsidR="00810065" w:rsidRDefault="00810065" w:rsidP="00646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65" w:rsidRDefault="00810065" w:rsidP="00646A3F">
      <w:r>
        <w:separator/>
      </w:r>
    </w:p>
  </w:footnote>
  <w:footnote w:type="continuationSeparator" w:id="1">
    <w:p w:rsidR="00810065" w:rsidRDefault="00810065" w:rsidP="00646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A3F"/>
    <w:rsid w:val="00646A3F"/>
    <w:rsid w:val="00810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A3F"/>
    <w:rPr>
      <w:sz w:val="18"/>
      <w:szCs w:val="18"/>
    </w:rPr>
  </w:style>
  <w:style w:type="paragraph" w:styleId="a4">
    <w:name w:val="footer"/>
    <w:basedOn w:val="a"/>
    <w:link w:val="Char0"/>
    <w:uiPriority w:val="99"/>
    <w:semiHidden/>
    <w:unhideWhenUsed/>
    <w:rsid w:val="00646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6A3F"/>
    <w:rPr>
      <w:sz w:val="18"/>
      <w:szCs w:val="18"/>
    </w:rPr>
  </w:style>
  <w:style w:type="paragraph" w:styleId="a5">
    <w:name w:val="Normal (Web)"/>
    <w:basedOn w:val="a"/>
    <w:uiPriority w:val="99"/>
    <w:semiHidden/>
    <w:unhideWhenUsed/>
    <w:rsid w:val="00646A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6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Company>微软中国</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2014-12-17T03:33:00Z</dcterms:created>
  <dcterms:modified xsi:type="dcterms:W3CDTF">2014-12-17T03:33:00Z</dcterms:modified>
</cp:coreProperties>
</file>