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98" w:rsidRPr="00B43198" w:rsidRDefault="00B43198" w:rsidP="00B43198">
      <w:pPr>
        <w:jc w:val="center"/>
        <w:rPr>
          <w:rFonts w:hint="eastAsia"/>
          <w:b/>
        </w:rPr>
      </w:pPr>
      <w:r w:rsidRPr="00B43198">
        <w:rPr>
          <w:rFonts w:hint="eastAsia"/>
          <w:b/>
        </w:rPr>
        <w:t>发明内容</w:t>
      </w:r>
    </w:p>
    <w:p w:rsidR="00B43198" w:rsidRDefault="00B43198" w:rsidP="00B4319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本发明的目的在于提供一种成本低、性能安全可靠的钢包永久衬浇注料的生产方法。</w:t>
      </w:r>
      <w:r>
        <w:rPr>
          <w:rFonts w:hint="eastAsia"/>
        </w:rPr>
        <w:t xml:space="preserve">  </w:t>
      </w:r>
    </w:p>
    <w:p w:rsidR="00B43198" w:rsidRDefault="00B43198" w:rsidP="00B4319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为实现上述目的，本发明可采取下述技术方案：</w:t>
      </w:r>
      <w:r>
        <w:rPr>
          <w:rFonts w:hint="eastAsia"/>
        </w:rPr>
        <w:t xml:space="preserve">  </w:t>
      </w:r>
    </w:p>
    <w:p w:rsidR="00B43198" w:rsidRDefault="00B43198" w:rsidP="00B4319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本发明所述的钢包永久衬浇注料的生产方法，它是由原料普通铝矾土、回收废砖、高铝矾土细粉、二氧化硅微粉、氧化铝微粉、镁砂细粉、有机纤维、分散剂和水按照下述重量份配制而成：</w:t>
      </w:r>
      <w:r>
        <w:rPr>
          <w:rFonts w:hint="eastAsia"/>
        </w:rPr>
        <w:t xml:space="preserve">  </w:t>
      </w:r>
    </w:p>
    <w:p w:rsidR="00B43198" w:rsidRDefault="00B43198" w:rsidP="00B4319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原料配比：普通铝矾土</w:t>
      </w:r>
      <w:r>
        <w:rPr>
          <w:rFonts w:hint="eastAsia"/>
        </w:rPr>
        <w:t>+</w:t>
      </w:r>
      <w:r>
        <w:rPr>
          <w:rFonts w:hint="eastAsia"/>
        </w:rPr>
        <w:t>回收废砖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55</w:t>
      </w:r>
      <w:r>
        <w:rPr>
          <w:rFonts w:hint="eastAsia"/>
        </w:rPr>
        <w:t>份，其中粒径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6mm</w:t>
      </w:r>
      <w:r>
        <w:rPr>
          <w:rFonts w:hint="eastAsia"/>
        </w:rPr>
        <w:t>的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份，</w:t>
      </w:r>
      <w:r>
        <w:rPr>
          <w:rFonts w:hint="eastAsia"/>
        </w:rPr>
        <w:t>6mm</w:t>
      </w:r>
      <w:r>
        <w:rPr>
          <w:rFonts w:hint="eastAsia"/>
        </w:rPr>
        <w:t>＞粒径≥</w:t>
      </w:r>
      <w:r>
        <w:rPr>
          <w:rFonts w:hint="eastAsia"/>
        </w:rPr>
        <w:t>3mm</w:t>
      </w:r>
      <w:r>
        <w:rPr>
          <w:rFonts w:hint="eastAsia"/>
        </w:rPr>
        <w:t>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份，</w:t>
      </w:r>
      <w:r>
        <w:rPr>
          <w:rFonts w:hint="eastAsia"/>
        </w:rPr>
        <w:t>3mm</w:t>
      </w:r>
      <w:r>
        <w:rPr>
          <w:rFonts w:hint="eastAsia"/>
        </w:rPr>
        <w:t>＞粒径≥</w:t>
      </w:r>
      <w:r>
        <w:rPr>
          <w:rFonts w:hint="eastAsia"/>
        </w:rPr>
        <w:t>1mm</w:t>
      </w:r>
      <w:r>
        <w:rPr>
          <w:rFonts w:hint="eastAsia"/>
        </w:rPr>
        <w:t>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份；普通铝矾土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份，粒径≤</w:t>
      </w:r>
      <w:r>
        <w:rPr>
          <w:rFonts w:hint="eastAsia"/>
        </w:rPr>
        <w:t>1mm</w:t>
      </w:r>
      <w:r>
        <w:rPr>
          <w:rFonts w:hint="eastAsia"/>
        </w:rPr>
        <w:t>；高铝矾土细粉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份，粒径＜</w:t>
      </w:r>
      <w:r>
        <w:rPr>
          <w:rFonts w:hint="eastAsia"/>
        </w:rPr>
        <w:t>0.088mm</w:t>
      </w:r>
      <w:r>
        <w:rPr>
          <w:rFonts w:hint="eastAsia"/>
        </w:rPr>
        <w:t>；二氧化硅微粉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份</w:t>
      </w:r>
      <w:r>
        <w:rPr>
          <w:rFonts w:hint="eastAsia"/>
        </w:rPr>
        <w:t xml:space="preserve">, </w:t>
      </w:r>
      <w:r>
        <w:rPr>
          <w:rFonts w:hint="eastAsia"/>
        </w:rPr>
        <w:t>粒径＜</w:t>
      </w:r>
      <w:r>
        <w:rPr>
          <w:rFonts w:hint="eastAsia"/>
        </w:rPr>
        <w:t>0.088mm</w:t>
      </w:r>
      <w:r>
        <w:rPr>
          <w:rFonts w:hint="eastAsia"/>
        </w:rPr>
        <w:t>；氧化铝微粉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份</w:t>
      </w:r>
      <w:r>
        <w:rPr>
          <w:rFonts w:hint="eastAsia"/>
        </w:rPr>
        <w:t xml:space="preserve">, </w:t>
      </w:r>
      <w:r>
        <w:rPr>
          <w:rFonts w:hint="eastAsia"/>
        </w:rPr>
        <w:t>粒径＜</w:t>
      </w:r>
      <w:r>
        <w:rPr>
          <w:rFonts w:hint="eastAsia"/>
        </w:rPr>
        <w:t>0.088mm</w:t>
      </w:r>
      <w:r>
        <w:rPr>
          <w:rFonts w:hint="eastAsia"/>
        </w:rPr>
        <w:t>；镁砂细粉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份</w:t>
      </w:r>
      <w:r>
        <w:rPr>
          <w:rFonts w:hint="eastAsia"/>
        </w:rPr>
        <w:t xml:space="preserve">, </w:t>
      </w:r>
      <w:r>
        <w:rPr>
          <w:rFonts w:hint="eastAsia"/>
        </w:rPr>
        <w:t>粒径＜</w:t>
      </w:r>
      <w:r>
        <w:rPr>
          <w:rFonts w:hint="eastAsia"/>
        </w:rPr>
        <w:t>0.088mm</w:t>
      </w:r>
      <w:r>
        <w:rPr>
          <w:rFonts w:hint="eastAsia"/>
        </w:rPr>
        <w:t>；有机纤维</w:t>
      </w:r>
      <w:r>
        <w:rPr>
          <w:rFonts w:hint="eastAsia"/>
        </w:rPr>
        <w:t>1</w:t>
      </w:r>
      <w:r>
        <w:rPr>
          <w:rFonts w:hint="eastAsia"/>
        </w:rPr>
        <w:t>份；分散剂</w:t>
      </w:r>
      <w:r>
        <w:rPr>
          <w:rFonts w:hint="eastAsia"/>
        </w:rPr>
        <w:t>1</w:t>
      </w:r>
      <w:r>
        <w:rPr>
          <w:rFonts w:hint="eastAsia"/>
        </w:rPr>
        <w:t>份；水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份；</w:t>
      </w:r>
      <w:r>
        <w:rPr>
          <w:rFonts w:hint="eastAsia"/>
        </w:rPr>
        <w:t xml:space="preserve">  </w:t>
      </w:r>
    </w:p>
    <w:p w:rsidR="00B43198" w:rsidRDefault="00B43198" w:rsidP="00B4319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生产方法：</w:t>
      </w:r>
      <w:r>
        <w:rPr>
          <w:rFonts w:hint="eastAsia"/>
        </w:rPr>
        <w:t xml:space="preserve">  </w:t>
      </w:r>
    </w:p>
    <w:p w:rsidR="00B43198" w:rsidRDefault="00B43198" w:rsidP="00B4319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第一步，将普通铝矾土和回收废砖块料按</w:t>
      </w:r>
      <w:r>
        <w:rPr>
          <w:rFonts w:hint="eastAsia"/>
        </w:rPr>
        <w:t>1:1</w:t>
      </w:r>
      <w:r>
        <w:rPr>
          <w:rFonts w:hint="eastAsia"/>
        </w:rPr>
        <w:t>之比例混合、拣选后破碎，按照粒径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6mm</w:t>
      </w:r>
      <w:r>
        <w:rPr>
          <w:rFonts w:hint="eastAsia"/>
        </w:rPr>
        <w:t>、</w:t>
      </w:r>
      <w:r>
        <w:rPr>
          <w:rFonts w:hint="eastAsia"/>
        </w:rPr>
        <w:t>6mm</w:t>
      </w:r>
      <w:r>
        <w:rPr>
          <w:rFonts w:hint="eastAsia"/>
        </w:rPr>
        <w:t>＞粒径≥</w:t>
      </w:r>
      <w:r>
        <w:rPr>
          <w:rFonts w:hint="eastAsia"/>
        </w:rPr>
        <w:t>3mm</w:t>
      </w:r>
      <w:r>
        <w:rPr>
          <w:rFonts w:hint="eastAsia"/>
        </w:rPr>
        <w:t>、</w:t>
      </w:r>
      <w:r>
        <w:rPr>
          <w:rFonts w:hint="eastAsia"/>
        </w:rPr>
        <w:t>3mm</w:t>
      </w:r>
      <w:r>
        <w:rPr>
          <w:rFonts w:hint="eastAsia"/>
        </w:rPr>
        <w:t>＞粒径≥</w:t>
      </w:r>
      <w:r>
        <w:rPr>
          <w:rFonts w:hint="eastAsia"/>
        </w:rPr>
        <w:t>1mm</w:t>
      </w:r>
      <w:r>
        <w:rPr>
          <w:rFonts w:hint="eastAsia"/>
        </w:rPr>
        <w:t>分级备用；再破碎纯普通铝矾土颗粒，粒径≤</w:t>
      </w:r>
      <w:r>
        <w:rPr>
          <w:rFonts w:hint="eastAsia"/>
        </w:rPr>
        <w:t>1mm</w:t>
      </w:r>
      <w:r>
        <w:rPr>
          <w:rFonts w:hint="eastAsia"/>
        </w:rPr>
        <w:t>备用；</w:t>
      </w:r>
      <w:r>
        <w:rPr>
          <w:rFonts w:hint="eastAsia"/>
        </w:rPr>
        <w:t xml:space="preserve">  </w:t>
      </w:r>
    </w:p>
    <w:p w:rsidR="00B43198" w:rsidRDefault="00B43198" w:rsidP="00B4319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第二步，将第一步分级后的颗粒料和粒径≤</w:t>
      </w:r>
      <w:r>
        <w:rPr>
          <w:rFonts w:hint="eastAsia"/>
        </w:rPr>
        <w:t>1mm</w:t>
      </w:r>
      <w:r>
        <w:rPr>
          <w:rFonts w:hint="eastAsia"/>
        </w:rPr>
        <w:t>的普通铝矾土颗粒料按照上述配比输送至搅拌机中进行预搅拌，时间为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B43198" w:rsidRDefault="00B43198" w:rsidP="00B4319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第三步，将高铝矾土细粉、二氧化硅微粉、氧化铝微粉、镁砂细粉、有机纤维、分散剂和水按上述配比输送至搅拌机中进行搅拌，时间为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B43198" w:rsidRDefault="00B43198" w:rsidP="00B4319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第四步，将第三步混合好的粉料加入到第二步预混过的颗粒料中继续搅拌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分钟即可得到成品浇注料。</w:t>
      </w:r>
      <w:r>
        <w:rPr>
          <w:rFonts w:hint="eastAsia"/>
        </w:rPr>
        <w:t xml:space="preserve">  </w:t>
      </w:r>
    </w:p>
    <w:p w:rsidR="00B43198" w:rsidRDefault="00B43198" w:rsidP="00B43198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所述的分散剂为三聚磷酸钠或六偏磷酸钠。</w:t>
      </w:r>
      <w:r>
        <w:rPr>
          <w:rFonts w:hint="eastAsia"/>
        </w:rPr>
        <w:t xml:space="preserve">  </w:t>
      </w:r>
    </w:p>
    <w:p w:rsidR="002A4ED3" w:rsidRDefault="00B43198" w:rsidP="002A4ED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本发明的优点在于该浇注料用普通铝矾土（氧化铝含量低于</w:t>
      </w:r>
      <w:r>
        <w:rPr>
          <w:rFonts w:hint="eastAsia"/>
        </w:rPr>
        <w:t>55%</w:t>
      </w:r>
      <w:r>
        <w:rPr>
          <w:rFonts w:hint="eastAsia"/>
        </w:rPr>
        <w:t>）和回收废砖作</w:t>
      </w:r>
      <w:r w:rsidR="002A4ED3">
        <w:rPr>
          <w:rFonts w:hint="eastAsia"/>
        </w:rPr>
        <w:t>为主料，实现了废弃耐火材料的重新利用，节约能源，大幅度降低了浇注料的成本和吨钢生产成本；采用二氧化硅微粉</w:t>
      </w:r>
      <w:r w:rsidR="002A4ED3">
        <w:rPr>
          <w:rFonts w:hint="eastAsia"/>
        </w:rPr>
        <w:t>+</w:t>
      </w:r>
      <w:r w:rsidR="002A4ED3">
        <w:rPr>
          <w:rFonts w:hint="eastAsia"/>
        </w:rPr>
        <w:t>氧化铝微粉</w:t>
      </w:r>
      <w:r w:rsidR="002A4ED3">
        <w:rPr>
          <w:rFonts w:hint="eastAsia"/>
        </w:rPr>
        <w:t>+</w:t>
      </w:r>
      <w:r w:rsidR="002A4ED3">
        <w:rPr>
          <w:rFonts w:hint="eastAsia"/>
        </w:rPr>
        <w:t>镁砂粉的结合，又可以保证浇注料在生产温度（</w:t>
      </w:r>
      <w:r w:rsidR="002A4ED3">
        <w:rPr>
          <w:rFonts w:hint="eastAsia"/>
        </w:rPr>
        <w:t>1200</w:t>
      </w:r>
      <w:r w:rsidR="002A4ED3">
        <w:rPr>
          <w:rFonts w:hint="eastAsia"/>
        </w:rPr>
        <w:t>℃）下有足够的耐压和抗折强度，同时该浇注料具有一定的抗侵蚀性，确保了钢包的冶炼安全。</w:t>
      </w:r>
      <w:r w:rsidR="002A4ED3">
        <w:rPr>
          <w:rFonts w:hint="eastAsia"/>
        </w:rPr>
        <w:t xml:space="preserve">  </w:t>
      </w:r>
    </w:p>
    <w:p w:rsidR="00B43198" w:rsidRDefault="002A4ED3" w:rsidP="002A4ED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本发明浇注料的理化指标为可达到：</w:t>
      </w:r>
      <w:r>
        <w:rPr>
          <w:rFonts w:hint="eastAsia"/>
        </w:rPr>
        <w:t>110</w:t>
      </w:r>
      <w:r>
        <w:rPr>
          <w:rFonts w:hint="eastAsia"/>
        </w:rPr>
        <w:t>℃×</w:t>
      </w:r>
      <w:r>
        <w:rPr>
          <w:rFonts w:hint="eastAsia"/>
        </w:rPr>
        <w:t>24h</w:t>
      </w:r>
      <w:r>
        <w:rPr>
          <w:rFonts w:hint="eastAsia"/>
        </w:rPr>
        <w:t>烘干后，耐压强度＞</w:t>
      </w:r>
      <w:r>
        <w:rPr>
          <w:rFonts w:hint="eastAsia"/>
        </w:rPr>
        <w:t>40Mpa</w:t>
      </w:r>
      <w:r>
        <w:rPr>
          <w:rFonts w:hint="eastAsia"/>
        </w:rPr>
        <w:t>，抗折强度＞</w:t>
      </w:r>
      <w:r>
        <w:rPr>
          <w:rFonts w:hint="eastAsia"/>
        </w:rPr>
        <w:t>8Mpa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BE2D87" w:rsidRDefault="00BE2D87"/>
    <w:sectPr w:rsidR="00BE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87" w:rsidRDefault="00BE2D87" w:rsidP="00B43198">
      <w:r>
        <w:separator/>
      </w:r>
    </w:p>
  </w:endnote>
  <w:endnote w:type="continuationSeparator" w:id="1">
    <w:p w:rsidR="00BE2D87" w:rsidRDefault="00BE2D87" w:rsidP="00B43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87" w:rsidRDefault="00BE2D87" w:rsidP="00B43198">
      <w:r>
        <w:separator/>
      </w:r>
    </w:p>
  </w:footnote>
  <w:footnote w:type="continuationSeparator" w:id="1">
    <w:p w:rsidR="00BE2D87" w:rsidRDefault="00BE2D87" w:rsidP="00B43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198"/>
    <w:rsid w:val="002A4ED3"/>
    <w:rsid w:val="00B43198"/>
    <w:rsid w:val="00BE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1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1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2014-12-09T01:16:00Z</dcterms:created>
  <dcterms:modified xsi:type="dcterms:W3CDTF">2014-12-09T01:17:00Z</dcterms:modified>
</cp:coreProperties>
</file>