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F2" w:rsidRPr="007F3608" w:rsidRDefault="00C312F2" w:rsidP="00C312F2">
      <w:pPr>
        <w:ind w:firstLineChars="200" w:firstLine="422"/>
        <w:jc w:val="center"/>
        <w:rPr>
          <w:rFonts w:hint="eastAsia"/>
          <w:b/>
        </w:rPr>
      </w:pPr>
      <w:r>
        <w:rPr>
          <w:rFonts w:hint="eastAsia"/>
          <w:b/>
        </w:rPr>
        <w:t>具体实施方式</w:t>
      </w:r>
    </w:p>
    <w:p w:rsidR="00C312F2" w:rsidRDefault="00C312F2" w:rsidP="00C312F2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1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312F2" w:rsidRDefault="00C312F2" w:rsidP="00C312F2">
      <w:pPr>
        <w:ind w:firstLineChars="200" w:firstLine="420"/>
        <w:rPr>
          <w:rFonts w:hint="eastAsia"/>
        </w:rPr>
      </w:pPr>
      <w:r>
        <w:rPr>
          <w:rFonts w:hint="eastAsia"/>
        </w:rPr>
        <w:t>一种直接复合的镁铝尖晶石碳砖，其特征在于：包括以下原材料及其</w:t>
      </w:r>
      <w:r>
        <w:t> </w:t>
      </w:r>
      <w:r>
        <w:rPr>
          <w:rFonts w:hint="eastAsia"/>
        </w:rPr>
        <w:t>重量配比：粒度在</w:t>
      </w:r>
      <w:r>
        <w:rPr>
          <w:rFonts w:hint="eastAsia"/>
        </w:rPr>
        <w:t>2-5</w:t>
      </w:r>
      <w:r>
        <w:rPr>
          <w:rFonts w:hint="eastAsia"/>
        </w:rPr>
        <w:t>毫米之间的镁砂</w:t>
      </w:r>
      <w:r>
        <w:rPr>
          <w:rFonts w:hint="eastAsia"/>
        </w:rPr>
        <w:t>37</w:t>
      </w:r>
      <w:r>
        <w:rPr>
          <w:rFonts w:hint="eastAsia"/>
        </w:rPr>
        <w:t>千克，粒度在</w:t>
      </w:r>
      <w:r>
        <w:rPr>
          <w:rFonts w:hint="eastAsia"/>
        </w:rPr>
        <w:t>0.088-2</w:t>
      </w:r>
      <w:r>
        <w:rPr>
          <w:rFonts w:hint="eastAsia"/>
        </w:rPr>
        <w:t>毫米之间的镁砂</w:t>
      </w:r>
      <w:r>
        <w:rPr>
          <w:rFonts w:hint="eastAsia"/>
        </w:rPr>
        <w:t>20</w:t>
      </w:r>
      <w:r>
        <w:rPr>
          <w:rFonts w:hint="eastAsia"/>
        </w:rPr>
        <w:t>千克，粒度在</w:t>
      </w:r>
      <w:r>
        <w:rPr>
          <w:rFonts w:hint="eastAsia"/>
        </w:rPr>
        <w:t>2-5</w:t>
      </w:r>
      <w:r>
        <w:rPr>
          <w:rFonts w:hint="eastAsia"/>
        </w:rPr>
        <w:t>毫米之间的铝料</w:t>
      </w:r>
      <w:r>
        <w:rPr>
          <w:rFonts w:hint="eastAsia"/>
        </w:rPr>
        <w:t>5</w:t>
      </w:r>
      <w:r>
        <w:rPr>
          <w:rFonts w:hint="eastAsia"/>
        </w:rPr>
        <w:t>千克，粒度在</w:t>
      </w:r>
      <w:r>
        <w:rPr>
          <w:rFonts w:hint="eastAsia"/>
        </w:rPr>
        <w:t>0.088</w:t>
      </w:r>
      <w:r>
        <w:t> </w:t>
      </w:r>
      <w:r>
        <w:rPr>
          <w:rFonts w:hint="eastAsia"/>
        </w:rPr>
        <w:t>-2</w:t>
      </w:r>
      <w:r>
        <w:rPr>
          <w:rFonts w:hint="eastAsia"/>
        </w:rPr>
        <w:t>毫米之间的铝料</w:t>
      </w:r>
      <w:r>
        <w:rPr>
          <w:rFonts w:hint="eastAsia"/>
        </w:rPr>
        <w:t>3</w:t>
      </w:r>
      <w:r>
        <w:rPr>
          <w:rFonts w:hint="eastAsia"/>
        </w:rPr>
        <w:t>千克，粒度小于</w:t>
      </w:r>
      <w:r>
        <w:rPr>
          <w:rFonts w:hint="eastAsia"/>
        </w:rPr>
        <w:t>0.088</w:t>
      </w:r>
      <w:r>
        <w:rPr>
          <w:rFonts w:hint="eastAsia"/>
        </w:rPr>
        <w:t>毫米的镁铝混磨粉</w:t>
      </w:r>
      <w:r>
        <w:rPr>
          <w:rFonts w:hint="eastAsia"/>
        </w:rPr>
        <w:t>25</w:t>
      </w:r>
      <w:r>
        <w:rPr>
          <w:rFonts w:hint="eastAsia"/>
        </w:rPr>
        <w:t>千克，</w:t>
      </w:r>
      <w:r>
        <w:t> </w:t>
      </w:r>
      <w:r>
        <w:rPr>
          <w:rFonts w:hint="eastAsia"/>
        </w:rPr>
        <w:t>粒度小于</w:t>
      </w:r>
      <w:r>
        <w:rPr>
          <w:rFonts w:hint="eastAsia"/>
        </w:rPr>
        <w:t>100</w:t>
      </w:r>
      <w:r>
        <w:rPr>
          <w:rFonts w:hint="eastAsia"/>
        </w:rPr>
        <w:t>目的石墨</w:t>
      </w:r>
      <w:r>
        <w:rPr>
          <w:rFonts w:hint="eastAsia"/>
        </w:rPr>
        <w:t>10</w:t>
      </w:r>
      <w:r>
        <w:rPr>
          <w:rFonts w:hint="eastAsia"/>
        </w:rPr>
        <w:t>千克，结合剂</w:t>
      </w:r>
      <w:r>
        <w:rPr>
          <w:rFonts w:hint="eastAsia"/>
        </w:rPr>
        <w:t>5</w:t>
      </w:r>
      <w:r>
        <w:rPr>
          <w:rFonts w:hint="eastAsia"/>
        </w:rPr>
        <w:t>千克。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312F2" w:rsidRDefault="00C312F2" w:rsidP="00C312F2">
      <w:pPr>
        <w:ind w:firstLineChars="200" w:firstLine="420"/>
        <w:rPr>
          <w:rFonts w:hint="eastAsia"/>
        </w:rPr>
      </w:pPr>
      <w:r>
        <w:rPr>
          <w:rFonts w:hint="eastAsia"/>
        </w:rPr>
        <w:t>本发明所述得镁砂得成份包括：</w:t>
      </w:r>
      <w:r>
        <w:rPr>
          <w:rFonts w:hint="eastAsia"/>
        </w:rPr>
        <w:t>MgO</w:t>
      </w:r>
      <w:r>
        <w:rPr>
          <w:rFonts w:hint="eastAsia"/>
        </w:rPr>
        <w:t>≥</w:t>
      </w:r>
      <w:r>
        <w:rPr>
          <w:rFonts w:hint="eastAsia"/>
        </w:rPr>
        <w:t>95.1</w:t>
      </w:r>
      <w:r>
        <w:rPr>
          <w:rFonts w:hint="eastAsia"/>
        </w:rPr>
        <w:t>％、</w:t>
      </w:r>
      <w:r>
        <w:rPr>
          <w:rFonts w:hint="eastAsia"/>
        </w:rPr>
        <w:t>CaO</w:t>
      </w:r>
      <w:r>
        <w:rPr>
          <w:rFonts w:hint="eastAsia"/>
        </w:rPr>
        <w:t>≤</w:t>
      </w:r>
      <w:r>
        <w:rPr>
          <w:rFonts w:hint="eastAsia"/>
        </w:rPr>
        <w:t>1.28</w:t>
      </w:r>
      <w:r>
        <w:rPr>
          <w:rFonts w:hint="eastAsia"/>
        </w:rPr>
        <w:t>％、</w:t>
      </w:r>
      <w:r>
        <w:rPr>
          <w:rFonts w:hint="eastAsia"/>
        </w:rPr>
        <w:t>SiO2</w:t>
      </w:r>
      <w:r>
        <w:t> </w:t>
      </w:r>
      <w:r>
        <w:rPr>
          <w:rFonts w:hint="eastAsia"/>
        </w:rPr>
        <w:t>≤</w:t>
      </w:r>
      <w:r>
        <w:rPr>
          <w:rFonts w:hint="eastAsia"/>
        </w:rPr>
        <w:t>2.01</w:t>
      </w:r>
      <w:r>
        <w:rPr>
          <w:rFonts w:hint="eastAsia"/>
        </w:rPr>
        <w:t>％、</w:t>
      </w:r>
      <w:r>
        <w:rPr>
          <w:rFonts w:hint="eastAsia"/>
        </w:rPr>
        <w:t>Fe2O3</w:t>
      </w:r>
      <w:r>
        <w:rPr>
          <w:rFonts w:hint="eastAsia"/>
        </w:rPr>
        <w:t>≤</w:t>
      </w:r>
      <w:r>
        <w:rPr>
          <w:rFonts w:hint="eastAsia"/>
        </w:rPr>
        <w:t>0.65</w:t>
      </w:r>
      <w:r>
        <w:rPr>
          <w:rFonts w:hint="eastAsia"/>
        </w:rPr>
        <w:t>％、</w:t>
      </w:r>
      <w:r>
        <w:rPr>
          <w:rFonts w:hint="eastAsia"/>
        </w:rPr>
        <w:t>Al2O3</w:t>
      </w:r>
      <w:r>
        <w:rPr>
          <w:rFonts w:hint="eastAsia"/>
        </w:rPr>
        <w:t>≤</w:t>
      </w:r>
      <w:r>
        <w:rPr>
          <w:rFonts w:hint="eastAsia"/>
        </w:rPr>
        <w:t>0.69</w:t>
      </w:r>
      <w:r>
        <w:rPr>
          <w:rFonts w:hint="eastAsia"/>
        </w:rPr>
        <w:t>％、烧失≤</w:t>
      </w:r>
      <w:r>
        <w:rPr>
          <w:rFonts w:hint="eastAsia"/>
        </w:rPr>
        <w:t>0.17</w:t>
      </w:r>
      <w:r>
        <w:rPr>
          <w:rFonts w:hint="eastAsia"/>
        </w:rPr>
        <w:t>％，体积密度≥</w:t>
      </w:r>
      <w:r>
        <w:t> </w:t>
      </w:r>
      <w:r>
        <w:rPr>
          <w:rFonts w:hint="eastAsia"/>
        </w:rPr>
        <w:t>3.19g/cm3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312F2" w:rsidRDefault="00C312F2" w:rsidP="00C312F2">
      <w:pPr>
        <w:ind w:firstLineChars="200" w:firstLine="420"/>
        <w:rPr>
          <w:rFonts w:hint="eastAsia"/>
        </w:rPr>
      </w:pPr>
      <w:r>
        <w:rPr>
          <w:rFonts w:hint="eastAsia"/>
        </w:rPr>
        <w:t>本发明所述的铝料的成份包括</w:t>
      </w:r>
      <w:r>
        <w:rPr>
          <w:rFonts w:hint="eastAsia"/>
        </w:rPr>
        <w:t>Al2O3</w:t>
      </w:r>
      <w:r>
        <w:rPr>
          <w:rFonts w:hint="eastAsia"/>
        </w:rPr>
        <w:t>≥</w:t>
      </w:r>
      <w:r>
        <w:rPr>
          <w:rFonts w:hint="eastAsia"/>
        </w:rPr>
        <w:t>83.7</w:t>
      </w:r>
      <w:r>
        <w:rPr>
          <w:rFonts w:hint="eastAsia"/>
        </w:rPr>
        <w:t>％、</w:t>
      </w:r>
      <w:r>
        <w:rPr>
          <w:rFonts w:hint="eastAsia"/>
        </w:rPr>
        <w:t>SiO2</w:t>
      </w:r>
      <w:r>
        <w:rPr>
          <w:rFonts w:hint="eastAsia"/>
        </w:rPr>
        <w:t>≤</w:t>
      </w:r>
      <w:r>
        <w:rPr>
          <w:rFonts w:hint="eastAsia"/>
        </w:rPr>
        <w:t>11.2</w:t>
      </w:r>
      <w:r>
        <w:rPr>
          <w:rFonts w:hint="eastAsia"/>
        </w:rPr>
        <w:t>％、</w:t>
      </w:r>
      <w:r>
        <w:rPr>
          <w:rFonts w:hint="eastAsia"/>
        </w:rPr>
        <w:t>Fe2O3</w:t>
      </w:r>
      <w:r>
        <w:t> </w:t>
      </w:r>
      <w:r>
        <w:rPr>
          <w:rFonts w:hint="eastAsia"/>
        </w:rPr>
        <w:t>≤</w:t>
      </w:r>
      <w:r>
        <w:rPr>
          <w:rFonts w:hint="eastAsia"/>
        </w:rPr>
        <w:t>1.09</w:t>
      </w:r>
      <w:r>
        <w:rPr>
          <w:rFonts w:hint="eastAsia"/>
        </w:rPr>
        <w:t>％、</w:t>
      </w:r>
      <w:r>
        <w:rPr>
          <w:rFonts w:hint="eastAsia"/>
        </w:rPr>
        <w:t>TiO2</w:t>
      </w:r>
      <w:r>
        <w:rPr>
          <w:rFonts w:hint="eastAsia"/>
        </w:rPr>
        <w:t>≤</w:t>
      </w:r>
      <w:r>
        <w:rPr>
          <w:rFonts w:hint="eastAsia"/>
        </w:rPr>
        <w:t>3.54</w:t>
      </w:r>
      <w:r>
        <w:rPr>
          <w:rFonts w:hint="eastAsia"/>
        </w:rPr>
        <w:t>％、</w:t>
      </w:r>
      <w:r>
        <w:rPr>
          <w:rFonts w:hint="eastAsia"/>
        </w:rPr>
        <w:t>CaO</w:t>
      </w:r>
      <w:r>
        <w:rPr>
          <w:rFonts w:hint="eastAsia"/>
        </w:rPr>
        <w:t>≤</w:t>
      </w:r>
      <w:r>
        <w:rPr>
          <w:rFonts w:hint="eastAsia"/>
        </w:rPr>
        <w:t>0.61</w:t>
      </w:r>
      <w:r>
        <w:rPr>
          <w:rFonts w:hint="eastAsia"/>
        </w:rPr>
        <w:t>％、</w:t>
      </w:r>
      <w:r>
        <w:rPr>
          <w:rFonts w:hint="eastAsia"/>
        </w:rPr>
        <w:t>MgO</w:t>
      </w:r>
      <w:r>
        <w:rPr>
          <w:rFonts w:hint="eastAsia"/>
        </w:rPr>
        <w:t>≤</w:t>
      </w:r>
      <w:r>
        <w:rPr>
          <w:rFonts w:hint="eastAsia"/>
        </w:rPr>
        <w:t>0.21</w:t>
      </w:r>
      <w:r>
        <w:rPr>
          <w:rFonts w:hint="eastAsia"/>
        </w:rPr>
        <w:t>％、</w:t>
      </w:r>
      <w:r>
        <w:rPr>
          <w:rFonts w:hint="eastAsia"/>
        </w:rPr>
        <w:t>K2O</w:t>
      </w:r>
      <w:r>
        <w:rPr>
          <w:rFonts w:hint="eastAsia"/>
        </w:rPr>
        <w:t>≤</w:t>
      </w:r>
      <w:r>
        <w:rPr>
          <w:rFonts w:hint="eastAsia"/>
        </w:rPr>
        <w:t>0.18</w:t>
      </w:r>
      <w:r>
        <w:rPr>
          <w:rFonts w:hint="eastAsia"/>
        </w:rPr>
        <w:t>％、</w:t>
      </w:r>
      <w:r>
        <w:t> </w:t>
      </w:r>
      <w:r>
        <w:rPr>
          <w:rFonts w:hint="eastAsia"/>
        </w:rPr>
        <w:t>Na2O</w:t>
      </w:r>
      <w:r>
        <w:rPr>
          <w:rFonts w:hint="eastAsia"/>
        </w:rPr>
        <w:t>≤</w:t>
      </w:r>
      <w:r>
        <w:rPr>
          <w:rFonts w:hint="eastAsia"/>
        </w:rPr>
        <w:t>0.06</w:t>
      </w:r>
      <w:r>
        <w:rPr>
          <w:rFonts w:hint="eastAsia"/>
        </w:rPr>
        <w:t>％，吸水率≤</w:t>
      </w:r>
      <w:r>
        <w:rPr>
          <w:rFonts w:hint="eastAsia"/>
        </w:rPr>
        <w:t>5</w:t>
      </w:r>
      <w:r>
        <w:rPr>
          <w:rFonts w:hint="eastAsia"/>
        </w:rPr>
        <w:t>％，体积密度≥</w:t>
      </w:r>
      <w:r>
        <w:rPr>
          <w:rFonts w:hint="eastAsia"/>
        </w:rPr>
        <w:t>2.90g/cm3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C312F2" w:rsidRDefault="00C312F2" w:rsidP="00C312F2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本发明所述的石墨粒度≤</w:t>
      </w:r>
      <w:r>
        <w:rPr>
          <w:rFonts w:hint="eastAsia"/>
        </w:rPr>
        <w:t>100</w:t>
      </w:r>
      <w:r>
        <w:rPr>
          <w:rFonts w:hint="eastAsia"/>
        </w:rPr>
        <w:t>目，固定碳≥</w:t>
      </w:r>
      <w:r>
        <w:rPr>
          <w:rFonts w:hint="eastAsia"/>
        </w:rPr>
        <w:t>95</w:t>
      </w:r>
      <w:r>
        <w:rPr>
          <w:rFonts w:hint="eastAsia"/>
        </w:rPr>
        <w:t>％、灰份≤</w:t>
      </w:r>
      <w:r>
        <w:rPr>
          <w:rFonts w:hint="eastAsia"/>
        </w:rPr>
        <w:t>5</w:t>
      </w:r>
      <w:r>
        <w:rPr>
          <w:rFonts w:hint="eastAsia"/>
        </w:rPr>
        <w:t>％、水份≤</w:t>
      </w:r>
      <w:r>
        <w:t> </w:t>
      </w:r>
      <w:r>
        <w:rPr>
          <w:rFonts w:hint="eastAsia"/>
        </w:rPr>
        <w:t>0.5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312F2" w:rsidRDefault="00C312F2" w:rsidP="00C312F2">
      <w:pPr>
        <w:ind w:firstLineChars="200" w:firstLine="420"/>
        <w:rPr>
          <w:rFonts w:hint="eastAsia"/>
        </w:rPr>
      </w:pPr>
      <w:r>
        <w:rPr>
          <w:rFonts w:hint="eastAsia"/>
        </w:rPr>
        <w:t>本发明石墨选用鳞片状石墨。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312F2" w:rsidRDefault="00C312F2" w:rsidP="00C312F2">
      <w:pPr>
        <w:ind w:firstLineChars="200" w:firstLine="420"/>
        <w:rPr>
          <w:rFonts w:hint="eastAsia"/>
        </w:rPr>
      </w:pPr>
      <w:r>
        <w:rPr>
          <w:rFonts w:hint="eastAsia"/>
        </w:rPr>
        <w:t>本发明所述的一种直接复合的镁铝尖晶石碳砖的制备方法，包括以下</w:t>
      </w:r>
      <w:r>
        <w:t> </w:t>
      </w:r>
      <w:r>
        <w:rPr>
          <w:rFonts w:hint="eastAsia"/>
        </w:rPr>
        <w:t>工艺流程：原料准备、混合碾磨、碳化碾磨、混碾冷却、压制成型，其特</w:t>
      </w:r>
      <w:r>
        <w:t> </w:t>
      </w:r>
      <w:r>
        <w:rPr>
          <w:rFonts w:hint="eastAsia"/>
        </w:rPr>
        <w:t>征在于：原料经过混合碾磨、碳化碾磨、混碾冷却三步工序后直接压制成</w:t>
      </w:r>
      <w:r>
        <w:t> </w:t>
      </w:r>
      <w:r>
        <w:rPr>
          <w:rFonts w:hint="eastAsia"/>
        </w:rPr>
        <w:t>型即为成品，不再需要热处理工序。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312F2" w:rsidRDefault="00C312F2" w:rsidP="00C312F2">
      <w:pPr>
        <w:ind w:firstLineChars="200" w:firstLine="420"/>
        <w:rPr>
          <w:rFonts w:hint="eastAsia"/>
        </w:rPr>
      </w:pPr>
      <w:r>
        <w:rPr>
          <w:rFonts w:hint="eastAsia"/>
        </w:rPr>
        <w:t>本发明所述的一种直接复合的镁铝尖晶石碳砖的制备方法，其特征在</w:t>
      </w:r>
      <w:r>
        <w:t> </w:t>
      </w:r>
      <w:r>
        <w:rPr>
          <w:rFonts w:hint="eastAsia"/>
        </w:rPr>
        <w:t>于：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312F2" w:rsidRDefault="00C312F2" w:rsidP="00C312F2">
      <w:pPr>
        <w:ind w:firstLineChars="200" w:firstLine="420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、原料准备：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312F2" w:rsidRDefault="00C312F2" w:rsidP="00C312F2">
      <w:pPr>
        <w:ind w:firstLineChars="200" w:firstLine="420"/>
        <w:rPr>
          <w:rFonts w:hint="eastAsia"/>
        </w:rPr>
      </w:pPr>
      <w:r>
        <w:rPr>
          <w:rFonts w:hint="eastAsia"/>
        </w:rPr>
        <w:t>选取镁砂、铝料破碎、筛分、混磨，另按照配比准备石墨、结合剂。</w:t>
      </w:r>
      <w:r>
        <w:t> </w:t>
      </w:r>
      <w:r>
        <w:rPr>
          <w:rFonts w:hint="eastAsia"/>
        </w:rPr>
        <w:t>其中：石墨和结合剂的纯度、用量是根据产品的使用条件而定，镁砂选用</w:t>
      </w:r>
      <w:r>
        <w:t> </w:t>
      </w:r>
      <w:r>
        <w:rPr>
          <w:rFonts w:hint="eastAsia"/>
        </w:rPr>
        <w:t>95</w:t>
      </w:r>
      <w:r>
        <w:rPr>
          <w:rFonts w:hint="eastAsia"/>
        </w:rPr>
        <w:t>以上牌号镁砂，粒度为</w:t>
      </w:r>
      <w:r>
        <w:rPr>
          <w:rFonts w:hint="eastAsia"/>
        </w:rPr>
        <w:t>0.088-5mm</w:t>
      </w:r>
      <w:r>
        <w:rPr>
          <w:rFonts w:hint="eastAsia"/>
        </w:rPr>
        <w:t>，铝料选用特级或一级铝料，粒度为</w:t>
      </w:r>
      <w:r>
        <w:rPr>
          <w:rFonts w:hint="eastAsia"/>
        </w:rPr>
        <w:t>0.088-5mm</w:t>
      </w:r>
      <w:r>
        <w:rPr>
          <w:rFonts w:hint="eastAsia"/>
        </w:rPr>
        <w:t>，镁铝混磨粉的混磨比例是根据使用条件而定，粒度≤</w:t>
      </w:r>
      <w:r>
        <w:t> </w:t>
      </w:r>
      <w:r>
        <w:rPr>
          <w:rFonts w:hint="eastAsia"/>
        </w:rPr>
        <w:t>0.088mm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312F2" w:rsidRDefault="00C312F2" w:rsidP="00C312F2">
      <w:pPr>
        <w:ind w:firstLineChars="200" w:firstLine="420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、混合碾磨：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312F2" w:rsidRDefault="00C312F2" w:rsidP="00C312F2">
      <w:pPr>
        <w:ind w:firstLineChars="200" w:firstLine="420"/>
        <w:rPr>
          <w:rFonts w:hint="eastAsia"/>
        </w:rPr>
      </w:pPr>
      <w:r>
        <w:rPr>
          <w:rFonts w:hint="eastAsia"/>
        </w:rPr>
        <w:t>按照配比加入各原料，采用混碾机进行翻滚式混碾。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312F2" w:rsidRDefault="00C312F2" w:rsidP="00C312F2">
      <w:pPr>
        <w:ind w:firstLineChars="200" w:firstLine="420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、碳化碾磨：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312F2" w:rsidRDefault="00C312F2" w:rsidP="00C312F2">
      <w:pPr>
        <w:ind w:firstLineChars="200" w:firstLine="420"/>
        <w:rPr>
          <w:rFonts w:hint="eastAsia"/>
        </w:rPr>
      </w:pPr>
      <w:r>
        <w:rPr>
          <w:rFonts w:hint="eastAsia"/>
        </w:rPr>
        <w:t>在保持外加热温度为</w:t>
      </w:r>
      <w:r>
        <w:rPr>
          <w:rFonts w:hint="eastAsia"/>
        </w:rPr>
        <w:t>150-200</w:t>
      </w:r>
      <w:r>
        <w:rPr>
          <w:rFonts w:hint="eastAsia"/>
        </w:rPr>
        <w:t>℃情况下，对混合碾磨后的物料进行</w:t>
      </w:r>
      <w:r>
        <w:t> </w:t>
      </w:r>
      <w:r>
        <w:rPr>
          <w:rFonts w:hint="eastAsia"/>
        </w:rPr>
        <w:t>翻滚式均匀加热碳化，碳化时间</w:t>
      </w:r>
      <w:r>
        <w:rPr>
          <w:rFonts w:hint="eastAsia"/>
        </w:rPr>
        <w:t>60-80</w:t>
      </w:r>
      <w:r>
        <w:rPr>
          <w:rFonts w:hint="eastAsia"/>
        </w:rPr>
        <w:t>分钟。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312F2" w:rsidRDefault="00C312F2" w:rsidP="00C312F2">
      <w:pPr>
        <w:ind w:firstLineChars="200" w:firstLine="420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、混碾冷却：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312F2" w:rsidRDefault="00C312F2" w:rsidP="00C312F2">
      <w:pPr>
        <w:ind w:firstLineChars="200" w:firstLine="420"/>
        <w:rPr>
          <w:rFonts w:hint="eastAsia"/>
        </w:rPr>
      </w:pPr>
      <w:r>
        <w:rPr>
          <w:rFonts w:hint="eastAsia"/>
        </w:rPr>
        <w:t>经碳化碾磨的物料置于混碾机中自然冷却至常温。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312F2" w:rsidRDefault="00C312F2" w:rsidP="00C312F2">
      <w:pPr>
        <w:ind w:firstLineChars="200" w:firstLine="420"/>
        <w:rPr>
          <w:rFonts w:hint="eastAsia"/>
        </w:rPr>
      </w:pPr>
      <w:r>
        <w:rPr>
          <w:rFonts w:hint="eastAsia"/>
        </w:rPr>
        <w:t>E</w:t>
      </w:r>
      <w:r>
        <w:rPr>
          <w:rFonts w:hint="eastAsia"/>
        </w:rPr>
        <w:t>、压制成型：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312F2" w:rsidRDefault="00C312F2" w:rsidP="00C312F2">
      <w:pPr>
        <w:ind w:firstLineChars="200" w:firstLine="420"/>
        <w:rPr>
          <w:rFonts w:hint="eastAsia"/>
        </w:rPr>
      </w:pPr>
      <w:r>
        <w:rPr>
          <w:rFonts w:hint="eastAsia"/>
        </w:rPr>
        <w:t>采用双盘磨擦压砖机将混碾冷却后的物料压制成型</w:t>
      </w:r>
      <w:r>
        <w:rPr>
          <w:rFonts w:hint="eastAsia"/>
        </w:rPr>
        <w:t>(</w:t>
      </w:r>
      <w:r>
        <w:rPr>
          <w:rFonts w:hint="eastAsia"/>
        </w:rPr>
        <w:t>公称压力</w:t>
      </w:r>
      <w:r>
        <w:t> </w:t>
      </w:r>
      <w:r>
        <w:rPr>
          <w:rFonts w:hint="eastAsia"/>
        </w:rPr>
        <w:t>4000KN</w:t>
      </w:r>
      <w:r>
        <w:rPr>
          <w:rFonts w:hint="eastAsia"/>
        </w:rPr>
        <w:t>以上</w:t>
      </w:r>
      <w:r>
        <w:rPr>
          <w:rFonts w:hint="eastAsia"/>
        </w:rPr>
        <w:t>)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312F2" w:rsidRDefault="00C312F2" w:rsidP="00C312F2">
      <w:pPr>
        <w:ind w:firstLineChars="200" w:firstLine="420"/>
        <w:rPr>
          <w:rFonts w:hint="eastAsia"/>
        </w:rPr>
      </w:pPr>
      <w:r>
        <w:rPr>
          <w:rFonts w:hint="eastAsia"/>
        </w:rPr>
        <w:t>本发明所述的镁铝尖晶石碳砖的理化指标如下：</w:t>
      </w:r>
      <w:r>
        <w:rPr>
          <w:rFonts w:hint="eastAsia"/>
        </w:rPr>
        <w:t>MgO</w:t>
      </w:r>
      <w:r>
        <w:rPr>
          <w:rFonts w:hint="eastAsia"/>
        </w:rPr>
        <w:t>≥</w:t>
      </w:r>
      <w:r>
        <w:rPr>
          <w:rFonts w:hint="eastAsia"/>
        </w:rPr>
        <w:t>72</w:t>
      </w:r>
      <w:r>
        <w:rPr>
          <w:rFonts w:hint="eastAsia"/>
        </w:rPr>
        <w:t>％，</w:t>
      </w:r>
      <w:r>
        <w:rPr>
          <w:rFonts w:hint="eastAsia"/>
        </w:rPr>
        <w:t>Al2O3</w:t>
      </w:r>
      <w:r>
        <w:t> </w:t>
      </w:r>
      <w:r>
        <w:rPr>
          <w:rFonts w:hint="eastAsia"/>
        </w:rPr>
        <w:t>≥</w:t>
      </w:r>
      <w:r>
        <w:rPr>
          <w:rFonts w:hint="eastAsia"/>
        </w:rPr>
        <w:t>8</w:t>
      </w:r>
      <w:r>
        <w:rPr>
          <w:rFonts w:hint="eastAsia"/>
        </w:rPr>
        <w:t>％，</w:t>
      </w:r>
      <w:r>
        <w:rPr>
          <w:rFonts w:hint="eastAsia"/>
        </w:rPr>
        <w:t>C</w:t>
      </w:r>
      <w:r>
        <w:rPr>
          <w:rFonts w:hint="eastAsia"/>
        </w:rPr>
        <w:t>≥</w:t>
      </w:r>
      <w:r>
        <w:rPr>
          <w:rFonts w:hint="eastAsia"/>
        </w:rPr>
        <w:t>8</w:t>
      </w:r>
      <w:r>
        <w:rPr>
          <w:rFonts w:hint="eastAsia"/>
        </w:rPr>
        <w:t>％，显气孔率≤</w:t>
      </w:r>
      <w:r>
        <w:rPr>
          <w:rFonts w:hint="eastAsia"/>
        </w:rPr>
        <w:t>4</w:t>
      </w:r>
      <w:r>
        <w:rPr>
          <w:rFonts w:hint="eastAsia"/>
        </w:rPr>
        <w:t>％，体积密度≥</w:t>
      </w:r>
      <w:r>
        <w:rPr>
          <w:rFonts w:hint="eastAsia"/>
        </w:rPr>
        <w:t>2.88g/cm3</w:t>
      </w:r>
      <w:r>
        <w:rPr>
          <w:rFonts w:hint="eastAsia"/>
        </w:rPr>
        <w:t>，常温耐压强度≥</w:t>
      </w:r>
      <w:r>
        <w:t> </w:t>
      </w:r>
      <w:r>
        <w:rPr>
          <w:rFonts w:hint="eastAsia"/>
        </w:rPr>
        <w:t>30MPa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312F2" w:rsidRDefault="00C312F2" w:rsidP="00C312F2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2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312F2" w:rsidRDefault="00C312F2" w:rsidP="00C312F2">
      <w:pPr>
        <w:ind w:firstLineChars="200" w:firstLine="420"/>
        <w:rPr>
          <w:rFonts w:hint="eastAsia"/>
        </w:rPr>
      </w:pPr>
      <w:r>
        <w:rPr>
          <w:rFonts w:hint="eastAsia"/>
        </w:rPr>
        <w:t>耐热震性、剥落性试验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312F2" w:rsidRDefault="00C312F2" w:rsidP="00C312F2">
      <w:pPr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、试制品的各项指标达到预计指数后，按上述工艺生产出小批量产品，</w:t>
      </w:r>
      <w:r>
        <w:t> </w:t>
      </w:r>
      <w:r>
        <w:rPr>
          <w:rFonts w:hint="eastAsia"/>
        </w:rPr>
        <w:t>在成都三益特钢股份有限责任公司</w:t>
      </w:r>
      <w:r>
        <w:rPr>
          <w:rFonts w:hint="eastAsia"/>
        </w:rPr>
        <w:t>10</w:t>
      </w:r>
      <w:r>
        <w:rPr>
          <w:rFonts w:hint="eastAsia"/>
        </w:rPr>
        <w:t>吨电炉钢包熔池部位试用；共试用了</w:t>
      </w:r>
      <w:r>
        <w:t> </w:t>
      </w:r>
      <w:r>
        <w:rPr>
          <w:rFonts w:hint="eastAsia"/>
        </w:rPr>
        <w:t>3</w:t>
      </w:r>
      <w:r>
        <w:rPr>
          <w:rFonts w:hint="eastAsia"/>
        </w:rPr>
        <w:t>个钢包，效果良好。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312F2" w:rsidRDefault="00C312F2" w:rsidP="00C312F2">
      <w:pPr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、直接在成都三益特钢股份有限责任公司</w:t>
      </w:r>
      <w:r>
        <w:rPr>
          <w:rFonts w:hint="eastAsia"/>
        </w:rPr>
        <w:t>40</w:t>
      </w:r>
      <w:r>
        <w:rPr>
          <w:rFonts w:hint="eastAsia"/>
        </w:rPr>
        <w:t>吨</w:t>
      </w:r>
      <w:r>
        <w:rPr>
          <w:rFonts w:hint="eastAsia"/>
        </w:rPr>
        <w:t>LF</w:t>
      </w:r>
      <w:r>
        <w:rPr>
          <w:rFonts w:hint="eastAsia"/>
        </w:rPr>
        <w:t>精炼钢包熔池部</w:t>
      </w:r>
      <w:r>
        <w:t> </w:t>
      </w:r>
      <w:r>
        <w:rPr>
          <w:rFonts w:hint="eastAsia"/>
        </w:rPr>
        <w:t>位采取局部试用；取得了满意效果，与其它部位使用的传统镁铝尖晶石碳砖相比，凸出厚度约为</w:t>
      </w:r>
      <w:r>
        <w:rPr>
          <w:rFonts w:hint="eastAsia"/>
        </w:rPr>
        <w:t>15mm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312F2" w:rsidRDefault="00C312F2" w:rsidP="00C312F2">
      <w:pPr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、在</w:t>
      </w:r>
      <w:r>
        <w:rPr>
          <w:rFonts w:hint="eastAsia"/>
        </w:rPr>
        <w:t>40tLF</w:t>
      </w:r>
      <w:r>
        <w:rPr>
          <w:rFonts w:hint="eastAsia"/>
        </w:rPr>
        <w:t>精炼钢包熔池部位采取整体试用；其效果显著，无掉片剥</w:t>
      </w:r>
      <w:r>
        <w:t> </w:t>
      </w:r>
      <w:r>
        <w:rPr>
          <w:rFonts w:hint="eastAsia"/>
        </w:rPr>
        <w:t>落现象；保证了熔池与包底、渣线同步损耗。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52093" w:rsidRDefault="00C312F2" w:rsidP="00C312F2">
      <w:r>
        <w:rPr>
          <w:rFonts w:hint="eastAsia"/>
        </w:rPr>
        <w:t>4</w:t>
      </w:r>
      <w:r>
        <w:rPr>
          <w:rFonts w:hint="eastAsia"/>
        </w:rPr>
        <w:t>、在攀钢集团成都钢铁有限责任公司</w:t>
      </w:r>
      <w:r>
        <w:rPr>
          <w:rFonts w:hint="eastAsia"/>
        </w:rPr>
        <w:t>90</w:t>
      </w:r>
      <w:r>
        <w:rPr>
          <w:rFonts w:hint="eastAsia"/>
        </w:rPr>
        <w:t>吨</w:t>
      </w:r>
      <w:r>
        <w:rPr>
          <w:rFonts w:hint="eastAsia"/>
        </w:rPr>
        <w:t>VD</w:t>
      </w:r>
      <w:r>
        <w:rPr>
          <w:rFonts w:hint="eastAsia"/>
        </w:rPr>
        <w:t>椭圆精炼钢包熔池部</w:t>
      </w:r>
      <w:r>
        <w:t> </w:t>
      </w:r>
      <w:r>
        <w:rPr>
          <w:rFonts w:hint="eastAsia"/>
        </w:rPr>
        <w:t>位采取整体试用，最终寿命比原使用的高铝砖、传统镁铝尖晶石碳砖提高</w:t>
      </w:r>
      <w:r>
        <w:t> </w:t>
      </w:r>
      <w:r>
        <w:rPr>
          <w:rFonts w:hint="eastAsia"/>
        </w:rPr>
        <w:t>50</w:t>
      </w:r>
      <w:r>
        <w:rPr>
          <w:rFonts w:hint="eastAsia"/>
        </w:rPr>
        <w:t>％以上，效果显著。</w:t>
      </w:r>
      <w:r>
        <w:t>  </w:t>
      </w:r>
      <w:r>
        <w:t xml:space="preserve"> </w:t>
      </w:r>
      <w:r>
        <w:t>    </w:t>
      </w:r>
    </w:p>
    <w:sectPr w:rsidR="00352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093" w:rsidRDefault="00352093" w:rsidP="00C312F2">
      <w:r>
        <w:separator/>
      </w:r>
    </w:p>
  </w:endnote>
  <w:endnote w:type="continuationSeparator" w:id="1">
    <w:p w:rsidR="00352093" w:rsidRDefault="00352093" w:rsidP="00C31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093" w:rsidRDefault="00352093" w:rsidP="00C312F2">
      <w:r>
        <w:separator/>
      </w:r>
    </w:p>
  </w:footnote>
  <w:footnote w:type="continuationSeparator" w:id="1">
    <w:p w:rsidR="00352093" w:rsidRDefault="00352093" w:rsidP="00C312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12F2"/>
    <w:rsid w:val="00352093"/>
    <w:rsid w:val="00C3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1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12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1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12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Company>微软中国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2014-08-25T01:57:00Z</dcterms:created>
  <dcterms:modified xsi:type="dcterms:W3CDTF">2014-08-25T01:58:00Z</dcterms:modified>
</cp:coreProperties>
</file>