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8" w:rsidRPr="007F3608" w:rsidRDefault="007F3608" w:rsidP="007F3608">
      <w:pPr>
        <w:jc w:val="center"/>
        <w:rPr>
          <w:rFonts w:hint="eastAsia"/>
          <w:b/>
        </w:rPr>
      </w:pPr>
      <w:r w:rsidRPr="007F3608">
        <w:rPr>
          <w:rFonts w:hint="eastAsia"/>
          <w:b/>
        </w:rPr>
        <w:t>权利要求书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、一种直接复合的镁铝尖晶石碳砖，其特征在于：包括以下原材料及</w:t>
      </w:r>
      <w:r>
        <w:t> </w:t>
      </w:r>
      <w:r>
        <w:rPr>
          <w:rFonts w:hint="eastAsia"/>
        </w:rPr>
        <w:t>其重量配比：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            57-70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铝料</w:t>
      </w:r>
      <w:r>
        <w:rPr>
          <w:rFonts w:hint="eastAsia"/>
        </w:rPr>
        <w:t xml:space="preserve">                    5-8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镁铝混磨粉</w:t>
      </w:r>
      <w:r>
        <w:rPr>
          <w:rFonts w:hint="eastAsia"/>
        </w:rPr>
        <w:t xml:space="preserve">              17-25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              8-10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结合剂</w:t>
      </w:r>
      <w:r>
        <w:rPr>
          <w:rFonts w:hint="eastAsia"/>
        </w:rPr>
        <w:t xml:space="preserve">                  4.5-5.5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其中：所述的镁砂包括粒度在</w:t>
      </w:r>
      <w:r>
        <w:rPr>
          <w:rFonts w:hint="eastAsia"/>
        </w:rPr>
        <w:t>2-5</w:t>
      </w:r>
      <w:r>
        <w:rPr>
          <w:rFonts w:hint="eastAsia"/>
        </w:rPr>
        <w:t>毫米之间的配比为</w:t>
      </w:r>
      <w:r>
        <w:rPr>
          <w:rFonts w:hint="eastAsia"/>
        </w:rPr>
        <w:t>37-45</w:t>
      </w:r>
      <w:r>
        <w:rPr>
          <w:rFonts w:hint="eastAsia"/>
        </w:rPr>
        <w:t>和粒</w:t>
      </w:r>
      <w:r>
        <w:t> </w:t>
      </w:r>
      <w:r>
        <w:rPr>
          <w:rFonts w:hint="eastAsia"/>
        </w:rPr>
        <w:t>度在</w:t>
      </w:r>
      <w:r>
        <w:rPr>
          <w:rFonts w:hint="eastAsia"/>
        </w:rPr>
        <w:t>0.088-2</w:t>
      </w:r>
      <w:r>
        <w:rPr>
          <w:rFonts w:hint="eastAsia"/>
        </w:rPr>
        <w:t>毫米之间的配比为</w:t>
      </w:r>
      <w:r>
        <w:rPr>
          <w:rFonts w:hint="eastAsia"/>
        </w:rPr>
        <w:t>20-25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所述的铝料包括粒度在</w:t>
      </w:r>
      <w:r>
        <w:rPr>
          <w:rFonts w:hint="eastAsia"/>
        </w:rPr>
        <w:t>2-5</w:t>
      </w:r>
      <w:r>
        <w:rPr>
          <w:rFonts w:hint="eastAsia"/>
        </w:rPr>
        <w:t>毫米之间的配比为</w:t>
      </w:r>
      <w:r>
        <w:rPr>
          <w:rFonts w:hint="eastAsia"/>
        </w:rPr>
        <w:t>3.5-5</w:t>
      </w:r>
      <w:r>
        <w:rPr>
          <w:rFonts w:hint="eastAsia"/>
        </w:rPr>
        <w:t>和粒度在</w:t>
      </w:r>
      <w:r>
        <w:rPr>
          <w:rFonts w:hint="eastAsia"/>
        </w:rPr>
        <w:t>0.088</w:t>
      </w:r>
      <w:r>
        <w:t> </w:t>
      </w:r>
      <w:r>
        <w:rPr>
          <w:rFonts w:hint="eastAsia"/>
        </w:rPr>
        <w:t>-2</w:t>
      </w:r>
      <w:r>
        <w:rPr>
          <w:rFonts w:hint="eastAsia"/>
        </w:rPr>
        <w:t>毫米之间的配比为</w:t>
      </w:r>
      <w:r>
        <w:rPr>
          <w:rFonts w:hint="eastAsia"/>
        </w:rPr>
        <w:t>1.5-3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所述的镁铝混磨粉粒度小于</w:t>
      </w:r>
      <w:r>
        <w:rPr>
          <w:rFonts w:hint="eastAsia"/>
        </w:rPr>
        <w:t>0.088</w:t>
      </w:r>
      <w:r>
        <w:rPr>
          <w:rFonts w:hint="eastAsia"/>
        </w:rPr>
        <w:t>毫米。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所述的石墨粒度小于</w:t>
      </w:r>
      <w:r>
        <w:rPr>
          <w:rFonts w:hint="eastAsia"/>
        </w:rPr>
        <w:t>100</w:t>
      </w:r>
      <w:r>
        <w:rPr>
          <w:rFonts w:hint="eastAsia"/>
        </w:rPr>
        <w:t>目。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所述的一种直接复合的镁铝尖晶石碳砖，其特征在</w:t>
      </w:r>
      <w:r>
        <w:t> </w:t>
      </w:r>
      <w:r>
        <w:rPr>
          <w:rFonts w:hint="eastAsia"/>
        </w:rPr>
        <w:t>于：所述的镁砂的成份包括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95.1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1.28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2.01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0.65</w:t>
      </w:r>
      <w:r>
        <w:rPr>
          <w:rFonts w:hint="eastAsia"/>
        </w:rPr>
        <w:t>％、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0.69</w:t>
      </w:r>
      <w:r>
        <w:rPr>
          <w:rFonts w:hint="eastAsia"/>
        </w:rPr>
        <w:t>％、烧失≤</w:t>
      </w:r>
      <w:r>
        <w:rPr>
          <w:rFonts w:hint="eastAsia"/>
        </w:rPr>
        <w:t>0.17</w:t>
      </w:r>
      <w:r>
        <w:rPr>
          <w:rFonts w:hint="eastAsia"/>
        </w:rPr>
        <w:t>％，体积密度≥</w:t>
      </w:r>
      <w:r>
        <w:rPr>
          <w:rFonts w:hint="eastAsia"/>
        </w:rPr>
        <w:t>3.19g/cm3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所述的一种直接复合的镁铝尖晶石碳砖，其特征在</w:t>
      </w:r>
      <w:r>
        <w:t> </w:t>
      </w:r>
      <w:r>
        <w:rPr>
          <w:rFonts w:hint="eastAsia"/>
        </w:rPr>
        <w:t>于：所述的镁砂的粒度为</w:t>
      </w:r>
      <w:r>
        <w:rPr>
          <w:rFonts w:hint="eastAsia"/>
        </w:rPr>
        <w:t>0-5mm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所述的一种直接复合的镁铝尖晶石碳砖，其特征在</w:t>
      </w:r>
      <w:r>
        <w:t> </w:t>
      </w:r>
      <w:r>
        <w:rPr>
          <w:rFonts w:hint="eastAsia"/>
        </w:rPr>
        <w:t>于：所述的铝料的成份包括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83.7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11.2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1.09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TiO2</w:t>
      </w:r>
      <w:r>
        <w:rPr>
          <w:rFonts w:hint="eastAsia"/>
        </w:rPr>
        <w:t>≤</w:t>
      </w:r>
      <w:r>
        <w:rPr>
          <w:rFonts w:hint="eastAsia"/>
        </w:rPr>
        <w:t>3.54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0.61</w:t>
      </w:r>
      <w:r>
        <w:rPr>
          <w:rFonts w:hint="eastAsia"/>
        </w:rPr>
        <w:t>％、</w:t>
      </w:r>
      <w:r>
        <w:rPr>
          <w:rFonts w:hint="eastAsia"/>
        </w:rPr>
        <w:t>MgO</w:t>
      </w:r>
      <w:r>
        <w:rPr>
          <w:rFonts w:hint="eastAsia"/>
        </w:rPr>
        <w:t>≤</w:t>
      </w:r>
      <w:r>
        <w:rPr>
          <w:rFonts w:hint="eastAsia"/>
        </w:rPr>
        <w:t>0.21</w:t>
      </w:r>
      <w:r>
        <w:rPr>
          <w:rFonts w:hint="eastAsia"/>
        </w:rPr>
        <w:t>％、</w:t>
      </w:r>
      <w:r>
        <w:rPr>
          <w:rFonts w:hint="eastAsia"/>
        </w:rPr>
        <w:t>K2O</w:t>
      </w:r>
      <w:r>
        <w:rPr>
          <w:rFonts w:hint="eastAsia"/>
        </w:rPr>
        <w:t>≤</w:t>
      </w:r>
      <w:r>
        <w:rPr>
          <w:rFonts w:hint="eastAsia"/>
        </w:rPr>
        <w:t>0.18</w:t>
      </w:r>
      <w:r>
        <w:rPr>
          <w:rFonts w:hint="eastAsia"/>
        </w:rPr>
        <w:t>％、</w:t>
      </w:r>
      <w:r>
        <w:rPr>
          <w:rFonts w:hint="eastAsia"/>
        </w:rPr>
        <w:t>Na2O</w:t>
      </w:r>
      <w:r>
        <w:rPr>
          <w:rFonts w:hint="eastAsia"/>
        </w:rPr>
        <w:t>≤</w:t>
      </w:r>
      <w:r>
        <w:rPr>
          <w:rFonts w:hint="eastAsia"/>
        </w:rPr>
        <w:t>0.06</w:t>
      </w:r>
      <w:r>
        <w:rPr>
          <w:rFonts w:hint="eastAsia"/>
        </w:rPr>
        <w:t>％，吸水率≤</w:t>
      </w:r>
      <w:r>
        <w:rPr>
          <w:rFonts w:hint="eastAsia"/>
        </w:rPr>
        <w:t>5</w:t>
      </w:r>
      <w:r>
        <w:rPr>
          <w:rFonts w:hint="eastAsia"/>
        </w:rPr>
        <w:t>％，体积密度≥</w:t>
      </w:r>
      <w:r>
        <w:rPr>
          <w:rFonts w:hint="eastAsia"/>
        </w:rPr>
        <w:t>2.90g/cm3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所述的一种直接复合的镁铝尖晶石碳砖，其特</w:t>
      </w:r>
      <w:r>
        <w:t> </w:t>
      </w:r>
      <w:r>
        <w:rPr>
          <w:rFonts w:hint="eastAsia"/>
        </w:rPr>
        <w:t>征在于：所述的铝料的粒度为</w:t>
      </w:r>
      <w:r>
        <w:rPr>
          <w:rFonts w:hint="eastAsia"/>
        </w:rPr>
        <w:t>0-5mm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6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所述的一种直接复合的镁铝尖晶石碳砖，其特征在</w:t>
      </w:r>
      <w:r>
        <w:t> </w:t>
      </w:r>
      <w:r>
        <w:rPr>
          <w:rFonts w:hint="eastAsia"/>
        </w:rPr>
        <w:t>于：所述的石墨粒度≤</w:t>
      </w:r>
      <w:r>
        <w:rPr>
          <w:rFonts w:hint="eastAsia"/>
        </w:rPr>
        <w:t>100</w:t>
      </w:r>
      <w:r>
        <w:rPr>
          <w:rFonts w:hint="eastAsia"/>
        </w:rPr>
        <w:t>目，固定碳≥</w:t>
      </w:r>
      <w:r>
        <w:rPr>
          <w:rFonts w:hint="eastAsia"/>
        </w:rPr>
        <w:t>95</w:t>
      </w:r>
      <w:r>
        <w:rPr>
          <w:rFonts w:hint="eastAsia"/>
        </w:rPr>
        <w:t>％、灰份≤</w:t>
      </w:r>
      <w:r>
        <w:rPr>
          <w:rFonts w:hint="eastAsia"/>
        </w:rPr>
        <w:t>5</w:t>
      </w:r>
      <w:r>
        <w:rPr>
          <w:rFonts w:hint="eastAsia"/>
        </w:rPr>
        <w:t>％、水份≤</w:t>
      </w:r>
      <w:r>
        <w:rPr>
          <w:rFonts w:hint="eastAsia"/>
        </w:rPr>
        <w:t>0.5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6</w:t>
      </w:r>
      <w:r>
        <w:rPr>
          <w:rFonts w:hint="eastAsia"/>
        </w:rPr>
        <w:t>所述的一种直接复合的镁铝尖晶石碳砖，其特</w:t>
      </w:r>
      <w:r>
        <w:t> </w:t>
      </w:r>
      <w:r>
        <w:rPr>
          <w:rFonts w:hint="eastAsia"/>
        </w:rPr>
        <w:t>征在于：所述的石墨选用鳞片状石墨。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所述的一种直接复合的镁铝尖晶石碳砖的制备方</w:t>
      </w:r>
      <w:r>
        <w:t> </w:t>
      </w:r>
      <w:r>
        <w:rPr>
          <w:rFonts w:hint="eastAsia"/>
        </w:rPr>
        <w:t>法，包括以下工艺流程：原料准备、混合碾磨、碳化碾磨、混碾冷却、压</w:t>
      </w:r>
      <w:r>
        <w:t> </w:t>
      </w:r>
      <w:r>
        <w:rPr>
          <w:rFonts w:hint="eastAsia"/>
        </w:rPr>
        <w:t>制成型，其特征在于：原料经过混合碾磨、碳化碾磨、混碾冷却三步工序</w:t>
      </w:r>
      <w:r>
        <w:t> </w:t>
      </w:r>
      <w:r>
        <w:rPr>
          <w:rFonts w:hint="eastAsia"/>
        </w:rPr>
        <w:t>后直接压制成型即为成品，不再需要热处理工序。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、根据权利要求</w:t>
      </w:r>
      <w:r>
        <w:rPr>
          <w:rFonts w:hint="eastAsia"/>
        </w:rPr>
        <w:t>8</w:t>
      </w:r>
      <w:r>
        <w:rPr>
          <w:rFonts w:hint="eastAsia"/>
        </w:rPr>
        <w:t>所述的一种直接复合的镁铝尖晶石碳砖的制备方</w:t>
      </w:r>
      <w:r>
        <w:t> </w:t>
      </w:r>
      <w:r>
        <w:rPr>
          <w:rFonts w:hint="eastAsia"/>
        </w:rPr>
        <w:t>法，其特征在于：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、原料准备：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选取镁砂、铝料破碎、筛分、混磨，另按照配比准备石墨、结合剂。</w:t>
      </w:r>
      <w:r>
        <w:t> </w:t>
      </w:r>
      <w:r>
        <w:rPr>
          <w:rFonts w:hint="eastAsia"/>
        </w:rPr>
        <w:t>其中：石墨和结合剂的纯度、用量是根据产品的使用条件而定，镁砂选用</w:t>
      </w:r>
      <w:r>
        <w:t> </w:t>
      </w:r>
      <w:r>
        <w:rPr>
          <w:rFonts w:hint="eastAsia"/>
        </w:rPr>
        <w:t>95</w:t>
      </w:r>
      <w:r>
        <w:rPr>
          <w:rFonts w:hint="eastAsia"/>
        </w:rPr>
        <w:t>以上牌号镁砂，粒度为</w:t>
      </w:r>
      <w:r>
        <w:rPr>
          <w:rFonts w:hint="eastAsia"/>
        </w:rPr>
        <w:t>0.088-5mm</w:t>
      </w:r>
      <w:r>
        <w:rPr>
          <w:rFonts w:hint="eastAsia"/>
        </w:rPr>
        <w:t>，铝料选用特级或一级铝料，粒度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0.088-5mm</w:t>
      </w:r>
      <w:r>
        <w:rPr>
          <w:rFonts w:hint="eastAsia"/>
        </w:rPr>
        <w:t>，镁铝混磨粉的混磨比例是根据使用条件而定，粒度≤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、混合碾磨：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按照配比加入各原料，采用混碾机进行翻滚式混碾。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、碳化碾磨：</w:t>
      </w:r>
      <w:r>
        <w:t> </w:t>
      </w:r>
      <w:r>
        <w:rPr>
          <w:rFonts w:hint="eastAsia"/>
        </w:rPr>
        <w:t>在保持外加热温度为</w:t>
      </w:r>
      <w:r>
        <w:rPr>
          <w:rFonts w:hint="eastAsia"/>
        </w:rPr>
        <w:t>150-200</w:t>
      </w:r>
      <w:r>
        <w:rPr>
          <w:rFonts w:hint="eastAsia"/>
        </w:rPr>
        <w:t>℃情况下，对混合碾磨后的物料进行</w:t>
      </w:r>
      <w:r>
        <w:t> </w:t>
      </w:r>
      <w:r>
        <w:rPr>
          <w:rFonts w:hint="eastAsia"/>
        </w:rPr>
        <w:t>翻滚式均匀加热碳化，碳化时间</w:t>
      </w:r>
      <w:r>
        <w:rPr>
          <w:rFonts w:hint="eastAsia"/>
        </w:rPr>
        <w:t>60-80</w:t>
      </w:r>
      <w:r>
        <w:rPr>
          <w:rFonts w:hint="eastAsia"/>
        </w:rPr>
        <w:t>分钟。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、混碾冷却：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经碳化碾磨的物料置于混碾机中自然冷却至常温。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7F3608" w:rsidRDefault="007F3608" w:rsidP="007F3608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、压制成型：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67260" w:rsidRDefault="007F3608" w:rsidP="007F3608">
      <w:pPr>
        <w:ind w:firstLineChars="200" w:firstLine="420"/>
      </w:pPr>
      <w:r>
        <w:rPr>
          <w:rFonts w:hint="eastAsia"/>
        </w:rPr>
        <w:t>采用双盘磨擦压砖机将混碾冷却后的物料压制成型</w:t>
      </w:r>
      <w:r>
        <w:rPr>
          <w:rFonts w:hint="eastAsia"/>
        </w:rPr>
        <w:t>(</w:t>
      </w:r>
      <w:r>
        <w:rPr>
          <w:rFonts w:hint="eastAsia"/>
        </w:rPr>
        <w:t>公称压力</w:t>
      </w:r>
      <w:r>
        <w:t> </w:t>
      </w:r>
      <w:r>
        <w:rPr>
          <w:rFonts w:hint="eastAsia"/>
        </w:rPr>
        <w:t>4000KN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       </w:t>
      </w:r>
    </w:p>
    <w:sectPr w:rsidR="0006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60" w:rsidRDefault="00067260" w:rsidP="007F3608">
      <w:r>
        <w:separator/>
      </w:r>
    </w:p>
  </w:endnote>
  <w:endnote w:type="continuationSeparator" w:id="1">
    <w:p w:rsidR="00067260" w:rsidRDefault="00067260" w:rsidP="007F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60" w:rsidRDefault="00067260" w:rsidP="007F3608">
      <w:r>
        <w:separator/>
      </w:r>
    </w:p>
  </w:footnote>
  <w:footnote w:type="continuationSeparator" w:id="1">
    <w:p w:rsidR="00067260" w:rsidRDefault="00067260" w:rsidP="007F3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608"/>
    <w:rsid w:val="00067260"/>
    <w:rsid w:val="007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6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608"/>
    <w:rPr>
      <w:sz w:val="18"/>
      <w:szCs w:val="18"/>
    </w:rPr>
  </w:style>
  <w:style w:type="paragraph" w:styleId="a5">
    <w:name w:val="List Paragraph"/>
    <w:basedOn w:val="a"/>
    <w:uiPriority w:val="34"/>
    <w:qFormat/>
    <w:rsid w:val="007F360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36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3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2014-08-25T01:43:00Z</dcterms:created>
  <dcterms:modified xsi:type="dcterms:W3CDTF">2014-08-25T01:58:00Z</dcterms:modified>
</cp:coreProperties>
</file>