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D" w:rsidRPr="003F6921" w:rsidRDefault="002B55DD" w:rsidP="002B55DD">
      <w:pPr>
        <w:ind w:firstLineChars="200" w:firstLine="422"/>
        <w:jc w:val="center"/>
        <w:rPr>
          <w:rFonts w:hint="eastAsia"/>
          <w:b/>
        </w:rPr>
      </w:pPr>
      <w:r w:rsidRPr="003F6921">
        <w:rPr>
          <w:rFonts w:hint="eastAsia"/>
          <w:b/>
        </w:rPr>
        <w:t>技术领域及背景</w:t>
      </w:r>
    </w:p>
    <w:p w:rsidR="002B55DD" w:rsidRDefault="002B55DD" w:rsidP="002B55D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2B55DD" w:rsidRDefault="002B55DD" w:rsidP="002B55DD">
      <w:pPr>
        <w:ind w:firstLineChars="200" w:firstLine="420"/>
        <w:rPr>
          <w:rFonts w:hint="eastAsia"/>
        </w:rPr>
      </w:pPr>
      <w:r>
        <w:rPr>
          <w:rFonts w:hint="eastAsia"/>
        </w:rPr>
        <w:t>本发明涉及连铸中间包稳流器领域，特别涉及一种新型复合稳流器及其制作方法。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B55DD" w:rsidRDefault="002B55DD" w:rsidP="002B55DD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2B55DD" w:rsidRDefault="002B55DD" w:rsidP="002B55DD">
      <w:pPr>
        <w:ind w:firstLineChars="200" w:firstLine="420"/>
        <w:rPr>
          <w:rFonts w:hint="eastAsia"/>
        </w:rPr>
      </w:pPr>
      <w:r>
        <w:rPr>
          <w:rFonts w:hint="eastAsia"/>
        </w:rPr>
        <w:t>目前，国内许多炼钢厂为了改善连铸中间包内的钢液流场，延长钢水在中间包内的停</w:t>
      </w:r>
      <w:r>
        <w:t> </w:t>
      </w:r>
      <w:r>
        <w:rPr>
          <w:rFonts w:hint="eastAsia"/>
        </w:rPr>
        <w:t>留时间，促进钢水中夹杂物和钢渣的上浮与排除，在连铸中间包内设置各种控流装置，由</w:t>
      </w:r>
      <w:r>
        <w:t> </w:t>
      </w:r>
      <w:r>
        <w:rPr>
          <w:rFonts w:hint="eastAsia"/>
        </w:rPr>
        <w:t>以前的挡渣墙和冲击板产品逐步过渡到使用稳流器产品，以往使用的挡渣墙和冲击板采用</w:t>
      </w:r>
      <w:r>
        <w:t> </w:t>
      </w:r>
      <w:r>
        <w:rPr>
          <w:rFonts w:hint="eastAsia"/>
        </w:rPr>
        <w:t>镁制预制件结构，存在主要缺陷是，挡渣墙和冲击板抗侵蚀和抗冲刷使用寿命较低，一般</w:t>
      </w:r>
      <w:r>
        <w:t> </w:t>
      </w:r>
      <w:r>
        <w:rPr>
          <w:rFonts w:hint="eastAsia"/>
        </w:rPr>
        <w:t>8-10</w:t>
      </w:r>
      <w:r>
        <w:rPr>
          <w:rFonts w:hint="eastAsia"/>
        </w:rPr>
        <w:t>小时后，随着冲击板的蚀损加快，逐渐失去控流作用，控流装置寿命低成为制约连铸</w:t>
      </w:r>
      <w:r>
        <w:t> </w:t>
      </w:r>
      <w:r>
        <w:rPr>
          <w:rFonts w:hint="eastAsia"/>
        </w:rPr>
        <w:t>中间包使用寿命的瓶颈问题。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B4878" w:rsidRDefault="00FB4878"/>
    <w:sectPr w:rsidR="00F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78" w:rsidRDefault="00FB4878" w:rsidP="002B55DD">
      <w:r>
        <w:separator/>
      </w:r>
    </w:p>
  </w:endnote>
  <w:endnote w:type="continuationSeparator" w:id="1">
    <w:p w:rsidR="00FB4878" w:rsidRDefault="00FB4878" w:rsidP="002B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78" w:rsidRDefault="00FB4878" w:rsidP="002B55DD">
      <w:r>
        <w:separator/>
      </w:r>
    </w:p>
  </w:footnote>
  <w:footnote w:type="continuationSeparator" w:id="1">
    <w:p w:rsidR="00FB4878" w:rsidRDefault="00FB4878" w:rsidP="002B5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5DD"/>
    <w:rsid w:val="002B55DD"/>
    <w:rsid w:val="00FB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2014-08-25T01:28:00Z</dcterms:created>
  <dcterms:modified xsi:type="dcterms:W3CDTF">2014-08-25T01:28:00Z</dcterms:modified>
</cp:coreProperties>
</file>